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line="240" w:lineRule="auto"/>
        <w:ind w:left="0" w:firstLine="0"/>
        <w:jc w:val="left"/>
        <w:rPr>
          <w:sz w:val="20"/>
        </w:rPr>
      </w:pPr>
    </w:p>
    <w:p>
      <w:pPr>
        <w:pStyle w:val="7"/>
        <w:spacing w:before="0" w:line="240" w:lineRule="auto"/>
        <w:ind w:left="0" w:firstLine="0"/>
        <w:jc w:val="left"/>
        <w:rPr>
          <w:sz w:val="20"/>
        </w:rPr>
      </w:pPr>
    </w:p>
    <w:p>
      <w:pPr>
        <w:spacing w:before="171" w:line="240" w:lineRule="auto"/>
        <w:ind w:left="140" w:right="222" w:firstLine="0"/>
        <w:jc w:val="both"/>
        <w:rPr>
          <w:b/>
          <w:sz w:val="26"/>
        </w:rPr>
      </w:pPr>
      <w:r>
        <w:rPr>
          <w:b/>
          <w:color w:val="0000FF"/>
          <w:sz w:val="26"/>
        </w:rPr>
        <w:t>Thông tư số 07/2005/TT-BNV của Bộ Nội vụ ngày 05 tháng 01 năm 2005 của Bộ nội vụ Hướng dẫn thực hiện chế độ phụ cấp độc hại nguy hiểm đối với cán bộ, công chức, viên chức</w:t>
      </w:r>
    </w:p>
    <w:p>
      <w:pPr>
        <w:pStyle w:val="7"/>
        <w:spacing w:before="3" w:line="240" w:lineRule="auto"/>
        <w:ind w:left="0" w:firstLine="0"/>
        <w:jc w:val="left"/>
        <w:rPr>
          <w:b/>
          <w:sz w:val="36"/>
        </w:rPr>
      </w:pPr>
    </w:p>
    <w:p>
      <w:pPr>
        <w:tabs>
          <w:tab w:val="left" w:pos="4369"/>
        </w:tabs>
        <w:spacing w:before="0" w:line="240" w:lineRule="auto"/>
        <w:ind w:left="1492" w:right="0" w:firstLine="0"/>
        <w:jc w:val="left"/>
        <w:rPr>
          <w:b/>
          <w:sz w:val="24"/>
        </w:rPr>
      </w:pPr>
      <w:r>
        <w:rPr>
          <w:b/>
          <w:sz w:val="24"/>
        </w:rPr>
        <w:t>BỘ</w:t>
      </w:r>
      <w:r>
        <w:rPr>
          <w:b/>
          <w:spacing w:val="-2"/>
          <w:sz w:val="24"/>
        </w:rPr>
        <w:t xml:space="preserve"> </w:t>
      </w:r>
      <w:r>
        <w:rPr>
          <w:b/>
          <w:sz w:val="24"/>
        </w:rPr>
        <w:t>NỘI</w:t>
      </w:r>
      <w:r>
        <w:rPr>
          <w:b/>
          <w:spacing w:val="-1"/>
          <w:sz w:val="24"/>
        </w:rPr>
        <w:t xml:space="preserve"> </w:t>
      </w:r>
      <w:r>
        <w:rPr>
          <w:b/>
          <w:sz w:val="24"/>
        </w:rPr>
        <w:t>VỤ</w:t>
      </w:r>
      <w:r>
        <w:rPr>
          <w:b/>
          <w:sz w:val="24"/>
        </w:rPr>
        <w:tab/>
      </w:r>
      <w:r>
        <w:rPr>
          <w:b/>
          <w:sz w:val="24"/>
        </w:rPr>
        <w:t>CỘNG HOÀ XÃ HỘI CHỦ NGHĨA VIỆT</w:t>
      </w:r>
      <w:r>
        <w:rPr>
          <w:b/>
          <w:spacing w:val="-5"/>
          <w:sz w:val="24"/>
        </w:rPr>
        <w:t xml:space="preserve"> </w:t>
      </w:r>
      <w:r>
        <w:rPr>
          <w:b/>
          <w:sz w:val="24"/>
        </w:rPr>
        <w:t>NAM</w:t>
      </w:r>
    </w:p>
    <w:p>
      <w:pPr>
        <w:spacing w:before="0" w:line="240" w:lineRule="auto"/>
        <w:ind w:left="5404" w:right="0" w:firstLine="0"/>
        <w:jc w:val="left"/>
        <w:rPr>
          <w:b/>
          <w:sz w:val="24"/>
        </w:rPr>
      </w:pPr>
      <w:r>
        <w:rPr>
          <w:b/>
          <w:sz w:val="24"/>
          <w:u w:val="single" w:color="497DBA"/>
        </w:rPr>
        <w:t>Độc lập - Tự do - Hạnh phú</w:t>
      </w:r>
      <w:r>
        <w:rPr>
          <w:b/>
          <w:sz w:val="24"/>
        </w:rPr>
        <w:t>c</w:t>
      </w:r>
    </w:p>
    <w:p>
      <w:pPr>
        <w:pStyle w:val="7"/>
        <w:spacing w:before="4" w:line="240" w:lineRule="auto"/>
        <w:ind w:left="0" w:firstLine="0"/>
        <w:jc w:val="left"/>
        <w:rPr>
          <w:b/>
          <w:sz w:val="29"/>
        </w:rPr>
      </w:pPr>
    </w:p>
    <w:p>
      <w:pPr>
        <w:tabs>
          <w:tab w:val="left" w:pos="5039"/>
        </w:tabs>
        <w:spacing w:before="0" w:line="240" w:lineRule="auto"/>
        <w:ind w:left="980" w:right="0" w:firstLine="0"/>
        <w:jc w:val="left"/>
        <w:rPr>
          <w:i/>
          <w:sz w:val="26"/>
        </w:rPr>
      </w:pPr>
      <w:r>
        <w:rPr>
          <w:sz w:val="26"/>
        </w:rPr>
        <w:t>Số:</w:t>
      </w:r>
      <w:r>
        <w:rPr>
          <w:spacing w:val="-1"/>
          <w:sz w:val="26"/>
        </w:rPr>
        <w:t xml:space="preserve"> </w:t>
      </w:r>
      <w:r>
        <w:rPr>
          <w:sz w:val="26"/>
        </w:rPr>
        <w:t>07/2005/TT-BNV</w:t>
      </w:r>
      <w:r>
        <w:rPr>
          <w:sz w:val="26"/>
        </w:rPr>
        <w:tab/>
      </w:r>
      <w:r>
        <w:rPr>
          <w:i/>
          <w:sz w:val="26"/>
        </w:rPr>
        <w:t>Hà Nội, ngày 05 tháng 1 năm</w:t>
      </w:r>
      <w:r>
        <w:rPr>
          <w:i/>
          <w:spacing w:val="-10"/>
          <w:sz w:val="26"/>
        </w:rPr>
        <w:t xml:space="preserve"> </w:t>
      </w:r>
      <w:r>
        <w:rPr>
          <w:i/>
          <w:sz w:val="26"/>
        </w:rPr>
        <w:t>2005</w:t>
      </w:r>
    </w:p>
    <w:p>
      <w:pPr>
        <w:pStyle w:val="7"/>
        <w:spacing w:before="5" w:line="240" w:lineRule="auto"/>
        <w:ind w:left="0" w:firstLine="0"/>
        <w:jc w:val="left"/>
        <w:rPr>
          <w:i/>
          <w:sz w:val="36"/>
        </w:rPr>
      </w:pPr>
    </w:p>
    <w:p>
      <w:pPr>
        <w:pStyle w:val="3"/>
        <w:spacing w:line="240" w:lineRule="auto"/>
        <w:ind w:left="4480"/>
        <w:jc w:val="left"/>
      </w:pPr>
      <w:r>
        <w:t>THÔNG TƯ</w:t>
      </w:r>
    </w:p>
    <w:p>
      <w:pPr>
        <w:pStyle w:val="7"/>
        <w:spacing w:before="59" w:line="240" w:lineRule="auto"/>
        <w:ind w:left="1081" w:right="905" w:firstLine="952"/>
        <w:jc w:val="left"/>
      </w:pPr>
      <w:r>
        <w:rPr>
          <w:sz w:val="24"/>
        </w:rPr>
        <w:t xml:space="preserve">CỦA </w:t>
      </w:r>
      <w:r>
        <w:t>BỘ NỘI VỤ SỐ 07/2005/TT-BNV NGÀY 05/01/2005 HƯỚNG DẪN THỰC HIỆN CHẾ ĐỘ PHỤ CẤP ĐỘC HẠI NGUY HIỂM</w:t>
      </w:r>
    </w:p>
    <w:p>
      <w:pPr>
        <w:pStyle w:val="7"/>
        <w:spacing w:before="1" w:line="240" w:lineRule="auto"/>
        <w:ind w:left="2420" w:firstLine="0"/>
        <w:jc w:val="left"/>
      </w:pPr>
      <w:r>
        <w:t>ĐỐI VỚI CÁN BỘ, CÔNG CHỨC, VIÊN CHỨC</w:t>
      </w:r>
    </w:p>
    <w:p>
      <w:pPr>
        <w:pStyle w:val="7"/>
        <w:spacing w:before="4" w:line="240" w:lineRule="auto"/>
        <w:ind w:left="0" w:firstLine="0"/>
        <w:jc w:val="left"/>
        <w:rPr>
          <w:sz w:val="36"/>
        </w:rPr>
      </w:pPr>
    </w:p>
    <w:p>
      <w:pPr>
        <w:pStyle w:val="7"/>
        <w:spacing w:before="1" w:line="240" w:lineRule="auto"/>
        <w:ind w:right="222"/>
      </w:pPr>
      <w:r>
        <w:t>Thi hành Nghị định số 204/2004/NĐ-CP ngày 14 tháng 12 năm 2004 của Chính phủ về chế độ tiền lương đối với cán bộ, công chức, viên chức và lực lượng vũ trang; sau khi trao đổi ý kiến với Bộ Tài chính, Bộ Lao động - Thương binh và xã hội và các Bộ, ngành liên quan, Bộ Nội vụ hướng dẫn thực hiện chế độ phụ cấp độc hại, nguy hiểm đối với cán bộ, công chức, viên chức như sau:</w:t>
      </w:r>
    </w:p>
    <w:p>
      <w:pPr>
        <w:pStyle w:val="3"/>
        <w:numPr>
          <w:ilvl w:val="0"/>
          <w:numId w:val="1"/>
        </w:numPr>
        <w:tabs>
          <w:tab w:val="left" w:pos="372"/>
        </w:tabs>
        <w:spacing w:before="61" w:after="0" w:line="240" w:lineRule="auto"/>
        <w:ind w:left="371" w:right="0" w:hanging="232"/>
        <w:jc w:val="both"/>
      </w:pPr>
      <w:r>
        <w:t>PHẠM VI VÀ ĐỐI TƯỢNG ÁP</w:t>
      </w:r>
      <w:r>
        <w:rPr>
          <w:spacing w:val="-3"/>
        </w:rPr>
        <w:t xml:space="preserve"> </w:t>
      </w:r>
      <w:r>
        <w:t>DỤNG</w:t>
      </w:r>
    </w:p>
    <w:p>
      <w:pPr>
        <w:pStyle w:val="7"/>
        <w:spacing w:before="59" w:line="240" w:lineRule="auto"/>
        <w:ind w:right="224"/>
      </w:pPr>
      <w:r>
        <w:t>Phụ cấp độc hại, nguy hiểm đối với cán bộ, công chức, viên chức làm việc trực tiếp ở nơi độc hại nguy hiểm mà yếu tố độc hại nguy hiểm cao hơn bì</w:t>
      </w:r>
      <w:r>
        <w:rPr>
          <w:sz w:val="24"/>
        </w:rPr>
        <w:t xml:space="preserve">nh </w:t>
      </w:r>
      <w:r>
        <w:t>thường chưa được tính vào hệ số lương, bao gồm:</w:t>
      </w:r>
    </w:p>
    <w:p>
      <w:pPr>
        <w:pStyle w:val="10"/>
        <w:numPr>
          <w:ilvl w:val="1"/>
          <w:numId w:val="1"/>
        </w:numPr>
        <w:tabs>
          <w:tab w:val="left" w:pos="684"/>
        </w:tabs>
        <w:spacing w:before="61" w:after="0" w:line="240" w:lineRule="auto"/>
        <w:ind w:left="140" w:right="228" w:firstLine="284"/>
        <w:jc w:val="both"/>
        <w:rPr>
          <w:sz w:val="26"/>
        </w:rPr>
      </w:pPr>
      <w:r>
        <w:rPr>
          <w:sz w:val="26"/>
        </w:rPr>
        <w:t xml:space="preserve">Cán bộ, công chức (kể cả công chức dự bị), viên chức, những người đang trong thời gian tập sự, </w:t>
      </w:r>
      <w:r>
        <w:rPr>
          <w:sz w:val="24"/>
        </w:rPr>
        <w:t xml:space="preserve">thử việc </w:t>
      </w:r>
      <w:r>
        <w:rPr>
          <w:sz w:val="26"/>
        </w:rPr>
        <w:t>thuộc biên chế trả lương của các cơ quan nhà nước và các đơn vị sự nghiệp của Nhà</w:t>
      </w:r>
      <w:r>
        <w:rPr>
          <w:spacing w:val="-3"/>
          <w:sz w:val="26"/>
        </w:rPr>
        <w:t xml:space="preserve"> </w:t>
      </w:r>
      <w:r>
        <w:rPr>
          <w:sz w:val="26"/>
        </w:rPr>
        <w:t>nước.</w:t>
      </w:r>
    </w:p>
    <w:p>
      <w:pPr>
        <w:pStyle w:val="10"/>
        <w:numPr>
          <w:ilvl w:val="1"/>
          <w:numId w:val="1"/>
        </w:numPr>
        <w:tabs>
          <w:tab w:val="left" w:pos="690"/>
        </w:tabs>
        <w:spacing w:before="73" w:after="0" w:line="240" w:lineRule="auto"/>
        <w:ind w:left="140" w:right="226" w:firstLine="284"/>
        <w:jc w:val="both"/>
        <w:rPr>
          <w:sz w:val="26"/>
        </w:rPr>
      </w:pPr>
      <w:r>
        <w:rPr>
          <w:sz w:val="26"/>
        </w:rPr>
        <w:t>Cán bộ, công chức, viên chức thuộc biên chế nhà nước và hưởng lương theo bảng lương do Nhà nước quy định được cử đến làm việc tại các hội, các tổ chức phi Chính phủ, các dự án và các cơ quan, tổ chức quốc tế đặt tại Việt</w:t>
      </w:r>
      <w:r>
        <w:rPr>
          <w:spacing w:val="-6"/>
          <w:sz w:val="26"/>
        </w:rPr>
        <w:t xml:space="preserve"> </w:t>
      </w:r>
      <w:r>
        <w:rPr>
          <w:sz w:val="26"/>
        </w:rPr>
        <w:t>Nam.</w:t>
      </w:r>
    </w:p>
    <w:p>
      <w:pPr>
        <w:pStyle w:val="7"/>
        <w:spacing w:before="5" w:line="240" w:lineRule="auto"/>
        <w:ind w:left="0" w:firstLine="0"/>
        <w:jc w:val="left"/>
        <w:rPr>
          <w:sz w:val="36"/>
        </w:rPr>
      </w:pPr>
    </w:p>
    <w:p>
      <w:pPr>
        <w:pStyle w:val="3"/>
        <w:numPr>
          <w:ilvl w:val="0"/>
          <w:numId w:val="1"/>
        </w:numPr>
        <w:tabs>
          <w:tab w:val="left" w:pos="472"/>
        </w:tabs>
        <w:spacing w:before="0" w:after="0" w:line="240" w:lineRule="auto"/>
        <w:ind w:left="471" w:right="0" w:hanging="332"/>
        <w:jc w:val="left"/>
      </w:pPr>
      <w:r>
        <w:t>MỨC PHỤ CẤP VÀ CÁCH TÍNH TRẢ PHỤ</w:t>
      </w:r>
      <w:r>
        <w:rPr>
          <w:spacing w:val="-9"/>
        </w:rPr>
        <w:t xml:space="preserve"> </w:t>
      </w:r>
      <w:r>
        <w:t>CẤP</w:t>
      </w:r>
    </w:p>
    <w:p>
      <w:pPr>
        <w:pStyle w:val="10"/>
        <w:numPr>
          <w:ilvl w:val="1"/>
          <w:numId w:val="1"/>
        </w:numPr>
        <w:tabs>
          <w:tab w:val="left" w:pos="684"/>
        </w:tabs>
        <w:spacing w:before="61" w:after="0" w:line="240" w:lineRule="auto"/>
        <w:ind w:left="683" w:right="0" w:hanging="260"/>
        <w:jc w:val="both"/>
        <w:rPr>
          <w:sz w:val="26"/>
        </w:rPr>
      </w:pPr>
      <w:r>
        <w:rPr>
          <w:sz w:val="26"/>
        </w:rPr>
        <w:t>Mức phụ</w:t>
      </w:r>
      <w:r>
        <w:rPr>
          <w:spacing w:val="-2"/>
          <w:sz w:val="26"/>
        </w:rPr>
        <w:t xml:space="preserve"> </w:t>
      </w:r>
      <w:r>
        <w:rPr>
          <w:sz w:val="26"/>
        </w:rPr>
        <w:t>cấp:</w:t>
      </w:r>
    </w:p>
    <w:p>
      <w:pPr>
        <w:pStyle w:val="7"/>
        <w:spacing w:before="59" w:line="240" w:lineRule="auto"/>
        <w:ind w:right="221"/>
      </w:pPr>
      <w:r>
        <w:t>Phụ cấp độc hại, nguy hiểm gồm 4 mức: 0</w:t>
      </w:r>
      <w:r>
        <w:rPr>
          <w:sz w:val="24"/>
        </w:rPr>
        <w:t>,1</w:t>
      </w:r>
      <w:r>
        <w:t xml:space="preserve">; 0,2; 0,3 và 0,4 so với mức lương tối thiểu chung. Theo mức lương tối thiểu </w:t>
      </w:r>
      <w:r>
        <w:rPr>
          <w:sz w:val="24"/>
        </w:rPr>
        <w:t xml:space="preserve">chung </w:t>
      </w:r>
      <w:r>
        <w:t>290.000 đồng/tháng thì các mức tiền phụ cấp độc hại nguy hiểm thực hiện từ ngày 01 tháng 10 năm 2004 như sau:</w:t>
      </w:r>
    </w:p>
    <w:p>
      <w:pPr>
        <w:pStyle w:val="7"/>
        <w:spacing w:before="0" w:line="240" w:lineRule="auto"/>
        <w:ind w:left="0" w:firstLine="0"/>
        <w:jc w:val="left"/>
        <w:rPr>
          <w:sz w:val="20"/>
        </w:rPr>
      </w:pPr>
    </w:p>
    <w:p>
      <w:pPr>
        <w:pStyle w:val="7"/>
        <w:spacing w:before="3" w:after="1" w:line="240" w:lineRule="auto"/>
        <w:ind w:left="0" w:firstLine="0"/>
        <w:jc w:val="left"/>
        <w:rPr>
          <w:sz w:val="11"/>
        </w:rPr>
      </w:pPr>
    </w:p>
    <w:tbl>
      <w:tblPr>
        <w:tblStyle w:val="6"/>
        <w:tblW w:w="0" w:type="auto"/>
        <w:tblInd w:w="16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1098"/>
        <w:gridCol w:w="4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00" w:type="dxa"/>
          </w:tcPr>
          <w:p>
            <w:pPr>
              <w:pStyle w:val="11"/>
              <w:spacing w:before="87" w:line="240" w:lineRule="auto"/>
              <w:ind w:left="287" w:right="275"/>
              <w:jc w:val="center"/>
              <w:rPr>
                <w:sz w:val="26"/>
              </w:rPr>
            </w:pPr>
            <w:r>
              <w:rPr>
                <w:sz w:val="26"/>
              </w:rPr>
              <w:t>Mức</w:t>
            </w:r>
          </w:p>
        </w:tc>
        <w:tc>
          <w:tcPr>
            <w:tcW w:w="1098" w:type="dxa"/>
          </w:tcPr>
          <w:p>
            <w:pPr>
              <w:pStyle w:val="11"/>
              <w:spacing w:before="87" w:line="240" w:lineRule="auto"/>
              <w:ind w:left="230" w:right="217"/>
              <w:jc w:val="center"/>
              <w:rPr>
                <w:sz w:val="26"/>
              </w:rPr>
            </w:pPr>
            <w:r>
              <w:rPr>
                <w:sz w:val="26"/>
              </w:rPr>
              <w:t>Hệ số</w:t>
            </w:r>
          </w:p>
        </w:tc>
        <w:tc>
          <w:tcPr>
            <w:tcW w:w="4668" w:type="dxa"/>
          </w:tcPr>
          <w:p>
            <w:pPr>
              <w:pStyle w:val="11"/>
              <w:spacing w:before="87" w:line="240" w:lineRule="auto"/>
              <w:ind w:left="260" w:right="249"/>
              <w:jc w:val="center"/>
              <w:rPr>
                <w:sz w:val="26"/>
              </w:rPr>
            </w:pPr>
            <w:r>
              <w:rPr>
                <w:sz w:val="26"/>
              </w:rPr>
              <w:t>Mức tiền phụ cấp thực hiện 01/10/2004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100" w:type="dxa"/>
          </w:tcPr>
          <w:p>
            <w:pPr>
              <w:pStyle w:val="11"/>
              <w:spacing w:before="89" w:line="240" w:lineRule="auto"/>
              <w:ind w:left="16"/>
              <w:jc w:val="center"/>
              <w:rPr>
                <w:sz w:val="26"/>
              </w:rPr>
            </w:pPr>
            <w:r>
              <w:rPr>
                <w:sz w:val="26"/>
              </w:rPr>
              <w:t>1</w:t>
            </w:r>
          </w:p>
        </w:tc>
        <w:tc>
          <w:tcPr>
            <w:tcW w:w="1098" w:type="dxa"/>
          </w:tcPr>
          <w:p>
            <w:pPr>
              <w:pStyle w:val="11"/>
              <w:spacing w:before="89" w:line="240" w:lineRule="auto"/>
              <w:ind w:left="230" w:right="217"/>
              <w:jc w:val="center"/>
              <w:rPr>
                <w:sz w:val="26"/>
              </w:rPr>
            </w:pPr>
            <w:r>
              <w:rPr>
                <w:sz w:val="26"/>
              </w:rPr>
              <w:t>0,1</w:t>
            </w:r>
          </w:p>
        </w:tc>
        <w:tc>
          <w:tcPr>
            <w:tcW w:w="4668" w:type="dxa"/>
          </w:tcPr>
          <w:p>
            <w:pPr>
              <w:pStyle w:val="11"/>
              <w:spacing w:before="89" w:line="240" w:lineRule="auto"/>
              <w:ind w:left="1686"/>
              <w:rPr>
                <w:sz w:val="26"/>
              </w:rPr>
            </w:pPr>
            <w:r>
              <w:rPr>
                <w:sz w:val="26"/>
              </w:rPr>
              <w:t>29.000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00" w:type="dxa"/>
          </w:tcPr>
          <w:p>
            <w:pPr>
              <w:pStyle w:val="11"/>
              <w:spacing w:before="87" w:line="240" w:lineRule="auto"/>
              <w:ind w:left="16"/>
              <w:jc w:val="center"/>
              <w:rPr>
                <w:sz w:val="26"/>
              </w:rPr>
            </w:pPr>
            <w:r>
              <w:rPr>
                <w:sz w:val="26"/>
              </w:rPr>
              <w:t>2</w:t>
            </w:r>
          </w:p>
        </w:tc>
        <w:tc>
          <w:tcPr>
            <w:tcW w:w="1098" w:type="dxa"/>
          </w:tcPr>
          <w:p>
            <w:pPr>
              <w:pStyle w:val="11"/>
              <w:spacing w:before="87" w:line="240" w:lineRule="auto"/>
              <w:ind w:left="230" w:right="217"/>
              <w:jc w:val="center"/>
              <w:rPr>
                <w:sz w:val="26"/>
              </w:rPr>
            </w:pPr>
            <w:r>
              <w:rPr>
                <w:sz w:val="26"/>
              </w:rPr>
              <w:t>0,2</w:t>
            </w:r>
          </w:p>
        </w:tc>
        <w:tc>
          <w:tcPr>
            <w:tcW w:w="4668" w:type="dxa"/>
          </w:tcPr>
          <w:p>
            <w:pPr>
              <w:pStyle w:val="11"/>
              <w:spacing w:before="87" w:line="240" w:lineRule="auto"/>
              <w:ind w:left="1686"/>
              <w:rPr>
                <w:sz w:val="26"/>
              </w:rPr>
            </w:pPr>
            <w:r>
              <w:rPr>
                <w:sz w:val="26"/>
              </w:rPr>
              <w:t>58.000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100" w:type="dxa"/>
          </w:tcPr>
          <w:p>
            <w:pPr>
              <w:pStyle w:val="11"/>
              <w:spacing w:before="89" w:line="240" w:lineRule="auto"/>
              <w:ind w:left="16"/>
              <w:jc w:val="center"/>
              <w:rPr>
                <w:sz w:val="26"/>
              </w:rPr>
            </w:pPr>
            <w:r>
              <w:rPr>
                <w:sz w:val="26"/>
              </w:rPr>
              <w:t>3</w:t>
            </w:r>
          </w:p>
        </w:tc>
        <w:tc>
          <w:tcPr>
            <w:tcW w:w="1098" w:type="dxa"/>
          </w:tcPr>
          <w:p>
            <w:pPr>
              <w:pStyle w:val="11"/>
              <w:spacing w:before="89" w:line="240" w:lineRule="auto"/>
              <w:ind w:left="230" w:right="217"/>
              <w:jc w:val="center"/>
              <w:rPr>
                <w:sz w:val="26"/>
              </w:rPr>
            </w:pPr>
            <w:r>
              <w:rPr>
                <w:sz w:val="26"/>
              </w:rPr>
              <w:t>0,3</w:t>
            </w:r>
          </w:p>
        </w:tc>
        <w:tc>
          <w:tcPr>
            <w:tcW w:w="4668" w:type="dxa"/>
          </w:tcPr>
          <w:p>
            <w:pPr>
              <w:pStyle w:val="11"/>
              <w:spacing w:before="89" w:line="240" w:lineRule="auto"/>
              <w:ind w:left="1686"/>
              <w:rPr>
                <w:sz w:val="26"/>
              </w:rPr>
            </w:pPr>
            <w:r>
              <w:rPr>
                <w:sz w:val="26"/>
              </w:rPr>
              <w:t>87.000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00" w:type="dxa"/>
          </w:tcPr>
          <w:p>
            <w:pPr>
              <w:pStyle w:val="11"/>
              <w:spacing w:before="87" w:line="240" w:lineRule="auto"/>
              <w:ind w:left="16"/>
              <w:jc w:val="center"/>
              <w:rPr>
                <w:sz w:val="26"/>
              </w:rPr>
            </w:pPr>
            <w:r>
              <w:rPr>
                <w:sz w:val="26"/>
              </w:rPr>
              <w:t>4</w:t>
            </w:r>
          </w:p>
        </w:tc>
        <w:tc>
          <w:tcPr>
            <w:tcW w:w="1098" w:type="dxa"/>
          </w:tcPr>
          <w:p>
            <w:pPr>
              <w:pStyle w:val="11"/>
              <w:spacing w:before="87" w:line="240" w:lineRule="auto"/>
              <w:ind w:left="230" w:right="217"/>
              <w:jc w:val="center"/>
              <w:rPr>
                <w:sz w:val="26"/>
              </w:rPr>
            </w:pPr>
            <w:r>
              <w:rPr>
                <w:sz w:val="26"/>
              </w:rPr>
              <w:t>0,4</w:t>
            </w:r>
          </w:p>
        </w:tc>
        <w:tc>
          <w:tcPr>
            <w:tcW w:w="4668" w:type="dxa"/>
          </w:tcPr>
          <w:p>
            <w:pPr>
              <w:pStyle w:val="11"/>
              <w:spacing w:before="87" w:line="240" w:lineRule="auto"/>
              <w:ind w:left="1622"/>
              <w:rPr>
                <w:sz w:val="26"/>
              </w:rPr>
            </w:pPr>
            <w:r>
              <w:rPr>
                <w:sz w:val="26"/>
              </w:rPr>
              <w:t>116.000 đồng</w:t>
            </w:r>
          </w:p>
        </w:tc>
      </w:tr>
    </w:tbl>
    <w:p>
      <w:pPr>
        <w:pStyle w:val="7"/>
        <w:spacing w:before="5" w:line="240" w:lineRule="auto"/>
        <w:ind w:left="0" w:firstLine="0"/>
        <w:jc w:val="left"/>
        <w:rPr>
          <w:sz w:val="36"/>
        </w:rPr>
      </w:pPr>
    </w:p>
    <w:p>
      <w:pPr>
        <w:pStyle w:val="10"/>
        <w:numPr>
          <w:ilvl w:val="1"/>
          <w:numId w:val="1"/>
        </w:numPr>
        <w:tabs>
          <w:tab w:val="left" w:pos="684"/>
        </w:tabs>
        <w:spacing w:before="0" w:after="0" w:line="240" w:lineRule="auto"/>
        <w:ind w:left="683" w:right="0" w:hanging="260"/>
        <w:jc w:val="left"/>
        <w:rPr>
          <w:sz w:val="26"/>
        </w:rPr>
      </w:pPr>
      <w:r>
        <w:rPr>
          <w:sz w:val="26"/>
        </w:rPr>
        <w:t>Quy định áp dụng các mức phụ cấp độc hại, nguy</w:t>
      </w:r>
      <w:r>
        <w:rPr>
          <w:spacing w:val="-7"/>
          <w:sz w:val="26"/>
        </w:rPr>
        <w:t xml:space="preserve"> </w:t>
      </w:r>
      <w:r>
        <w:rPr>
          <w:sz w:val="26"/>
        </w:rPr>
        <w:t>hiểm:</w:t>
      </w:r>
    </w:p>
    <w:p>
      <w:pPr>
        <w:pStyle w:val="10"/>
        <w:numPr>
          <w:ilvl w:val="0"/>
          <w:numId w:val="2"/>
        </w:numPr>
        <w:tabs>
          <w:tab w:val="left" w:pos="704"/>
        </w:tabs>
        <w:spacing w:before="61" w:after="0" w:line="240" w:lineRule="auto"/>
        <w:ind w:left="140" w:right="226" w:firstLine="284"/>
        <w:jc w:val="left"/>
        <w:rPr>
          <w:sz w:val="26"/>
        </w:rPr>
      </w:pPr>
      <w:r>
        <w:rPr>
          <w:sz w:val="26"/>
        </w:rPr>
        <w:t>Mức 1, hệ số 0</w:t>
      </w:r>
      <w:r>
        <w:rPr>
          <w:sz w:val="24"/>
        </w:rPr>
        <w:t xml:space="preserve">,1 </w:t>
      </w:r>
      <w:r>
        <w:rPr>
          <w:sz w:val="26"/>
        </w:rPr>
        <w:t>áp dụng đối với cán bộ, công chức, viên chức làm việc trực tiếp ở nơi có một trong các yếu tố độc hại, nguy hiểm</w:t>
      </w:r>
      <w:r>
        <w:rPr>
          <w:spacing w:val="-9"/>
          <w:sz w:val="26"/>
        </w:rPr>
        <w:t xml:space="preserve"> </w:t>
      </w:r>
      <w:r>
        <w:rPr>
          <w:sz w:val="26"/>
        </w:rPr>
        <w:t>sau:</w:t>
      </w:r>
    </w:p>
    <w:p>
      <w:pPr>
        <w:pStyle w:val="7"/>
        <w:spacing w:line="240" w:lineRule="auto"/>
        <w:ind w:right="669"/>
        <w:jc w:val="left"/>
      </w:pPr>
      <w:r>
        <w:t>a1) Tiếp xúc trực tiếp với chất độc, khí độc, bụi độc, làm việc ở môi trường dễ bị lây nhiễm, mắc bệnh truyền nhiễm.</w:t>
      </w:r>
    </w:p>
    <w:p>
      <w:pPr>
        <w:spacing w:before="59" w:line="240" w:lineRule="auto"/>
        <w:ind w:left="424" w:right="0" w:firstLine="0"/>
        <w:jc w:val="left"/>
        <w:rPr>
          <w:sz w:val="24"/>
        </w:rPr>
      </w:pPr>
      <w:r>
        <w:rPr>
          <w:sz w:val="24"/>
        </w:rPr>
        <w:t>a2) Làm việc trong môi trường chịu áp suất cao hoặc thiếu dưỡng khí, nơi quá nóng hoặc quá lạnh.</w:t>
      </w:r>
    </w:p>
    <w:p>
      <w:pPr>
        <w:pStyle w:val="7"/>
        <w:spacing w:before="61" w:line="240" w:lineRule="auto"/>
        <w:ind w:right="225"/>
        <w:jc w:val="left"/>
      </w:pPr>
      <w:r>
        <w:t xml:space="preserve">a3) Những công việc phát sinh tiếng ồn lớn hoặc làm việc ở nơi có độ rung liên tục với tần số cao vượt quá tiêu chuẩn an toàn </w:t>
      </w:r>
      <w:r>
        <w:rPr>
          <w:sz w:val="24"/>
        </w:rPr>
        <w:t xml:space="preserve">lao </w:t>
      </w:r>
      <w:r>
        <w:t>động và vệ sinh lao động cho phép.</w:t>
      </w:r>
    </w:p>
    <w:p>
      <w:pPr>
        <w:pStyle w:val="7"/>
        <w:spacing w:line="240" w:lineRule="auto"/>
        <w:jc w:val="left"/>
      </w:pPr>
      <w:r>
        <w:t xml:space="preserve">a4) Làm việc ở môi trường có phóng xạ, </w:t>
      </w:r>
      <w:r>
        <w:rPr>
          <w:sz w:val="24"/>
        </w:rPr>
        <w:t xml:space="preserve">tia </w:t>
      </w:r>
      <w:r>
        <w:t>bức xạ hoặc điện từ trường vượt quá tiêu chuẩn cho phép.</w:t>
      </w:r>
    </w:p>
    <w:p>
      <w:pPr>
        <w:pStyle w:val="10"/>
        <w:numPr>
          <w:ilvl w:val="0"/>
          <w:numId w:val="2"/>
        </w:numPr>
        <w:tabs>
          <w:tab w:val="left" w:pos="718"/>
        </w:tabs>
        <w:spacing w:before="60" w:after="0" w:line="240" w:lineRule="auto"/>
        <w:ind w:left="140" w:right="230" w:firstLine="284"/>
        <w:jc w:val="left"/>
        <w:rPr>
          <w:sz w:val="26"/>
        </w:rPr>
      </w:pPr>
      <w:r>
        <w:rPr>
          <w:sz w:val="26"/>
        </w:rPr>
        <w:t>Mức 2, hệ số 0</w:t>
      </w:r>
      <w:r>
        <w:rPr>
          <w:sz w:val="24"/>
        </w:rPr>
        <w:t xml:space="preserve">,2 </w:t>
      </w:r>
      <w:r>
        <w:rPr>
          <w:sz w:val="26"/>
        </w:rPr>
        <w:t>áp dụng đối với cán bộ, công chức, viên chức làm việc trực tiếp ở nơi có hai trong các yếu tố độc hại, nguy hiểm quy định tại tiết a điểm 2 mục II nêu</w:t>
      </w:r>
      <w:r>
        <w:rPr>
          <w:spacing w:val="-26"/>
          <w:sz w:val="26"/>
        </w:rPr>
        <w:t xml:space="preserve"> </w:t>
      </w:r>
      <w:r>
        <w:rPr>
          <w:sz w:val="26"/>
        </w:rPr>
        <w:t>trên.</w:t>
      </w:r>
    </w:p>
    <w:p>
      <w:pPr>
        <w:pStyle w:val="10"/>
        <w:numPr>
          <w:ilvl w:val="0"/>
          <w:numId w:val="2"/>
        </w:numPr>
        <w:tabs>
          <w:tab w:val="left" w:pos="704"/>
        </w:tabs>
        <w:spacing w:before="60" w:after="0" w:line="240" w:lineRule="auto"/>
        <w:ind w:left="140" w:right="226" w:firstLine="284"/>
        <w:jc w:val="left"/>
        <w:rPr>
          <w:sz w:val="26"/>
        </w:rPr>
      </w:pPr>
      <w:r>
        <w:rPr>
          <w:sz w:val="26"/>
        </w:rPr>
        <w:t>Mức 3, hệ số 0</w:t>
      </w:r>
      <w:r>
        <w:rPr>
          <w:sz w:val="24"/>
        </w:rPr>
        <w:t xml:space="preserve">,3 </w:t>
      </w:r>
      <w:r>
        <w:rPr>
          <w:sz w:val="26"/>
        </w:rPr>
        <w:t>áp dụng đối với cán bộ, công chức, viên chức làm việc trực tiếp ở nơi có ba trong các yếu tố độc hại, nguy hiểm quy định tại tiết a điểm 2 mục II nêu</w:t>
      </w:r>
      <w:r>
        <w:rPr>
          <w:spacing w:val="-25"/>
          <w:sz w:val="26"/>
        </w:rPr>
        <w:t xml:space="preserve"> </w:t>
      </w:r>
      <w:r>
        <w:rPr>
          <w:sz w:val="26"/>
        </w:rPr>
        <w:t>trên.</w:t>
      </w:r>
    </w:p>
    <w:p>
      <w:pPr>
        <w:pStyle w:val="10"/>
        <w:numPr>
          <w:ilvl w:val="0"/>
          <w:numId w:val="2"/>
        </w:numPr>
        <w:tabs>
          <w:tab w:val="left" w:pos="718"/>
        </w:tabs>
        <w:spacing w:before="60" w:after="0" w:line="240" w:lineRule="auto"/>
        <w:ind w:left="140" w:right="230" w:firstLine="284"/>
        <w:jc w:val="left"/>
        <w:rPr>
          <w:sz w:val="26"/>
        </w:rPr>
      </w:pPr>
      <w:r>
        <w:rPr>
          <w:sz w:val="26"/>
        </w:rPr>
        <w:t>Mức 4, hệ số 0</w:t>
      </w:r>
      <w:r>
        <w:rPr>
          <w:sz w:val="24"/>
        </w:rPr>
        <w:t xml:space="preserve">,4 </w:t>
      </w:r>
      <w:r>
        <w:rPr>
          <w:sz w:val="26"/>
        </w:rPr>
        <w:t>áp dụng đối với cán bộ, công chức, viên chức làm việc trực tiếp ở nơi có các yếu tố độc hại, nguy hiểm quy định tại tiết a điểm 2 mục II nêu</w:t>
      </w:r>
      <w:r>
        <w:rPr>
          <w:spacing w:val="-19"/>
          <w:sz w:val="26"/>
        </w:rPr>
        <w:t xml:space="preserve"> </w:t>
      </w:r>
      <w:r>
        <w:rPr>
          <w:sz w:val="26"/>
        </w:rPr>
        <w:t>trên.</w:t>
      </w:r>
    </w:p>
    <w:p>
      <w:pPr>
        <w:pStyle w:val="10"/>
        <w:numPr>
          <w:ilvl w:val="1"/>
          <w:numId w:val="1"/>
        </w:numPr>
        <w:tabs>
          <w:tab w:val="left" w:pos="684"/>
        </w:tabs>
        <w:spacing w:before="60" w:after="0" w:line="240" w:lineRule="auto"/>
        <w:ind w:left="683" w:right="0" w:hanging="260"/>
        <w:jc w:val="left"/>
        <w:rPr>
          <w:sz w:val="26"/>
        </w:rPr>
      </w:pPr>
      <w:r>
        <w:rPr>
          <w:sz w:val="26"/>
        </w:rPr>
        <w:t>Cách tính và nguồn kinh phí chi trả phụ</w:t>
      </w:r>
      <w:r>
        <w:rPr>
          <w:spacing w:val="-6"/>
          <w:sz w:val="26"/>
        </w:rPr>
        <w:t xml:space="preserve"> </w:t>
      </w:r>
      <w:r>
        <w:rPr>
          <w:sz w:val="26"/>
        </w:rPr>
        <w:t>cấp:</w:t>
      </w:r>
    </w:p>
    <w:p>
      <w:pPr>
        <w:pStyle w:val="10"/>
        <w:numPr>
          <w:ilvl w:val="0"/>
          <w:numId w:val="3"/>
        </w:numPr>
        <w:tabs>
          <w:tab w:val="left" w:pos="692"/>
        </w:tabs>
        <w:spacing w:before="59" w:after="0" w:line="240" w:lineRule="auto"/>
        <w:ind w:left="691" w:right="0" w:hanging="268"/>
        <w:jc w:val="left"/>
        <w:rPr>
          <w:sz w:val="26"/>
        </w:rPr>
      </w:pPr>
      <w:r>
        <w:rPr>
          <w:sz w:val="26"/>
        </w:rPr>
        <w:t>Cách tính trả phụ</w:t>
      </w:r>
      <w:r>
        <w:rPr>
          <w:spacing w:val="-4"/>
          <w:sz w:val="26"/>
        </w:rPr>
        <w:t xml:space="preserve"> </w:t>
      </w:r>
      <w:r>
        <w:rPr>
          <w:sz w:val="26"/>
        </w:rPr>
        <w:t>cấp:</w:t>
      </w:r>
    </w:p>
    <w:p>
      <w:pPr>
        <w:spacing w:before="61" w:line="240" w:lineRule="auto"/>
        <w:ind w:left="140" w:right="220" w:firstLine="284"/>
        <w:jc w:val="both"/>
        <w:rPr>
          <w:sz w:val="24"/>
        </w:rPr>
      </w:pPr>
      <w:r>
        <w:rPr>
          <w:sz w:val="26"/>
        </w:rPr>
        <w:t xml:space="preserve">Phụ cấp độc hại, nguy hiểm được tính theo thời gian thực tế làm việc tại nơi có các yếu tố độc hại, nguy hiểm; nếu làm việc dưới 4 giờ trong ngày thì được tính bằng 1/2 ngày làm việc, nếu làm việc từ 4 giờ trở lên thì được tính cả ngày làm việc. </w:t>
      </w:r>
      <w:r>
        <w:rPr>
          <w:sz w:val="24"/>
        </w:rPr>
        <w:t>Phụ cấp độc hại, nguy hiểm được trả cùng kỳ lương hàng tháng và không để dùng tính đóng, hưởng chế độ bảo hiểm xã</w:t>
      </w:r>
      <w:r>
        <w:rPr>
          <w:spacing w:val="-5"/>
          <w:sz w:val="24"/>
        </w:rPr>
        <w:t xml:space="preserve"> </w:t>
      </w:r>
      <w:r>
        <w:rPr>
          <w:sz w:val="24"/>
        </w:rPr>
        <w:t>hội.</w:t>
      </w:r>
    </w:p>
    <w:p>
      <w:pPr>
        <w:pStyle w:val="10"/>
        <w:numPr>
          <w:ilvl w:val="0"/>
          <w:numId w:val="3"/>
        </w:numPr>
        <w:tabs>
          <w:tab w:val="left" w:pos="706"/>
        </w:tabs>
        <w:spacing w:before="60" w:after="0" w:line="240" w:lineRule="auto"/>
        <w:ind w:left="705" w:right="0" w:hanging="282"/>
        <w:jc w:val="both"/>
        <w:rPr>
          <w:sz w:val="26"/>
        </w:rPr>
      </w:pPr>
      <w:r>
        <w:rPr>
          <w:sz w:val="26"/>
        </w:rPr>
        <w:t>Nguồn kinh phí chi trả chế độ phụ cấp độc hại, nguy</w:t>
      </w:r>
      <w:r>
        <w:rPr>
          <w:spacing w:val="-13"/>
          <w:sz w:val="26"/>
        </w:rPr>
        <w:t xml:space="preserve"> </w:t>
      </w:r>
      <w:r>
        <w:rPr>
          <w:sz w:val="26"/>
        </w:rPr>
        <w:t>hiểm:</w:t>
      </w:r>
    </w:p>
    <w:p>
      <w:pPr>
        <w:pStyle w:val="7"/>
        <w:spacing w:before="61" w:line="240" w:lineRule="auto"/>
        <w:ind w:right="226"/>
      </w:pPr>
      <w:r>
        <w:t>Các đối tượng thuộc cơ quan, đơn vị được ngân sách nhà nước bảo đảm toàn bộ, phụ cấp độc hại, nguy hiểm do ngân sách nhà nước chi trả theo phân cấp ngân sách hiện hành trong</w:t>
      </w:r>
      <w:r>
        <w:rPr>
          <w:spacing w:val="-38"/>
        </w:rPr>
        <w:t xml:space="preserve"> </w:t>
      </w:r>
      <w:r>
        <w:t>dự toán ngân sách được giao hàng năm cho cơ quan, đơn</w:t>
      </w:r>
      <w:r>
        <w:rPr>
          <w:spacing w:val="-10"/>
        </w:rPr>
        <w:t xml:space="preserve"> </w:t>
      </w:r>
      <w:r>
        <w:t>vị;</w:t>
      </w:r>
    </w:p>
    <w:p>
      <w:pPr>
        <w:pStyle w:val="7"/>
        <w:spacing w:before="73" w:line="240" w:lineRule="auto"/>
        <w:ind w:right="234"/>
      </w:pPr>
      <w:r>
        <w:t>Các đối tượng thuộc cơ quan thực hiện khoán biên chế và kinh phí quản lý hành chính và các đối tượng thuộc các đơn vị sự nghiệp thực hiện tự chủ tài chính, phụ cấp độc hại, nguy hiểm do cơ quan, đơn vị chi trả từ nguồn kinh phí khoán và nguồn tài chính được giao tự chủ.</w:t>
      </w:r>
    </w:p>
    <w:p>
      <w:pPr>
        <w:pStyle w:val="3"/>
        <w:numPr>
          <w:ilvl w:val="0"/>
          <w:numId w:val="1"/>
        </w:numPr>
        <w:tabs>
          <w:tab w:val="left" w:pos="574"/>
        </w:tabs>
        <w:spacing w:before="61" w:after="0" w:line="240" w:lineRule="auto"/>
        <w:ind w:left="573" w:right="0" w:hanging="434"/>
        <w:jc w:val="left"/>
      </w:pPr>
      <w:r>
        <w:t>HIỆU LỰC THI</w:t>
      </w:r>
      <w:r>
        <w:rPr>
          <w:spacing w:val="-2"/>
        </w:rPr>
        <w:t xml:space="preserve"> </w:t>
      </w:r>
      <w:r>
        <w:t>HÀNH</w:t>
      </w:r>
    </w:p>
    <w:p>
      <w:pPr>
        <w:pStyle w:val="10"/>
        <w:numPr>
          <w:ilvl w:val="1"/>
          <w:numId w:val="1"/>
        </w:numPr>
        <w:tabs>
          <w:tab w:val="left" w:pos="684"/>
        </w:tabs>
        <w:spacing w:before="59" w:after="0" w:line="240" w:lineRule="auto"/>
        <w:ind w:left="683" w:right="0" w:hanging="260"/>
        <w:jc w:val="both"/>
        <w:rPr>
          <w:sz w:val="26"/>
        </w:rPr>
      </w:pPr>
      <w:r>
        <w:rPr>
          <w:sz w:val="26"/>
        </w:rPr>
        <w:t xml:space="preserve">Thông </w:t>
      </w:r>
      <w:r>
        <w:rPr>
          <w:sz w:val="24"/>
        </w:rPr>
        <w:t>tư n</w:t>
      </w:r>
      <w:r>
        <w:rPr>
          <w:sz w:val="26"/>
        </w:rPr>
        <w:t>ày có hiệu lực thi hành sau 15 ngày, kể từ ngày đăng Công</w:t>
      </w:r>
      <w:r>
        <w:rPr>
          <w:spacing w:val="-16"/>
          <w:sz w:val="26"/>
        </w:rPr>
        <w:t xml:space="preserve"> </w:t>
      </w:r>
      <w:r>
        <w:rPr>
          <w:sz w:val="26"/>
        </w:rPr>
        <w:t>báo.</w:t>
      </w:r>
    </w:p>
    <w:p>
      <w:pPr>
        <w:pStyle w:val="7"/>
        <w:spacing w:before="61" w:line="240" w:lineRule="auto"/>
        <w:ind w:right="235"/>
      </w:pPr>
      <w:r>
        <w:t>Bãi bỏ các văn bản hướng dẫn thực hiện Nghị định số 25/CP ngày 23 tháng 5 năm 1993 của Chính phủ về chế độ phụ cấp độc hại, nguy hiểm đối với cán bộ, công chức, viên chức làm việc trong các cơ quan nhà nước và các đơn vị sự nghiệp của Nhà</w:t>
      </w:r>
      <w:r>
        <w:rPr>
          <w:spacing w:val="-12"/>
        </w:rPr>
        <w:t xml:space="preserve"> </w:t>
      </w:r>
      <w:r>
        <w:t>nước.</w:t>
      </w:r>
    </w:p>
    <w:p>
      <w:pPr>
        <w:pStyle w:val="10"/>
        <w:numPr>
          <w:ilvl w:val="1"/>
          <w:numId w:val="1"/>
        </w:numPr>
        <w:tabs>
          <w:tab w:val="left" w:pos="706"/>
        </w:tabs>
        <w:spacing w:before="59" w:after="0" w:line="240" w:lineRule="auto"/>
        <w:ind w:left="140" w:right="244" w:firstLine="284"/>
        <w:jc w:val="both"/>
        <w:rPr>
          <w:sz w:val="26"/>
        </w:rPr>
      </w:pPr>
      <w:r>
        <w:rPr>
          <w:sz w:val="26"/>
        </w:rPr>
        <w:t>Chế độ phụ cấp độc hại, nguy hiểm quy định tại Thông tư này được tính hưởng kể từ ngày 01 tháng 10 năm</w:t>
      </w:r>
      <w:r>
        <w:rPr>
          <w:spacing w:val="-5"/>
          <w:sz w:val="26"/>
        </w:rPr>
        <w:t xml:space="preserve"> </w:t>
      </w:r>
      <w:r>
        <w:rPr>
          <w:sz w:val="26"/>
        </w:rPr>
        <w:t>2004.</w:t>
      </w:r>
    </w:p>
    <w:p>
      <w:pPr>
        <w:pStyle w:val="7"/>
        <w:spacing w:line="240" w:lineRule="auto"/>
        <w:ind w:right="241"/>
      </w:pPr>
      <w:r>
        <w:t>Cán bộ, công chức, viên chức làm một số nghề hoặc công việc đặc thù trong các cơ quan nhà nước và các đơn vị sự nghiệp của Nhà nước đã được cơ quan có thẩm quyền thoả thuận áp dụng phụ cấp độc hại, nguy hiểm đang còn hiệu lực, thì tiếp tục được hưởng cho đến khi có sự thay đổi các yếu tố độc hại, nguy hiểm là căn cứ để thoả thuận phụ cấp; các Bộ, ngành, địa phương tổng hợp báo cáo về Bộ Nội vụ để theo dõi và quản</w:t>
      </w:r>
      <w:r>
        <w:rPr>
          <w:spacing w:val="-12"/>
        </w:rPr>
        <w:t xml:space="preserve"> </w:t>
      </w:r>
      <w:r>
        <w:t>lý.</w:t>
      </w:r>
    </w:p>
    <w:p>
      <w:pPr>
        <w:pStyle w:val="10"/>
        <w:numPr>
          <w:ilvl w:val="1"/>
          <w:numId w:val="1"/>
        </w:numPr>
        <w:tabs>
          <w:tab w:val="left" w:pos="706"/>
        </w:tabs>
        <w:spacing w:before="62" w:after="0" w:line="240" w:lineRule="auto"/>
        <w:ind w:left="140" w:right="226" w:firstLine="284"/>
        <w:jc w:val="both"/>
        <w:rPr>
          <w:sz w:val="26"/>
        </w:rPr>
      </w:pPr>
      <w:r>
        <w:rPr>
          <w:sz w:val="26"/>
        </w:rPr>
        <w:t>Cán bộ, công chức, viên chức trực tiếp và thường xuyên làm việc ở nơi độc hại, nguy hiểm theo quy định tại Thông tư này mà chưa được cơ quan có thẩm quyền thoả thuận áp dụng chế độ phụ cấp độc hại, nguy hiểm, thì Thủ trưởng cơ quan, đơn vị trực tiếp sử dụng cán bộ, công chức, viên chức có văn bản đề nghị Bộ, ngành (nếu thuộc Trung ương quản lý), Uỷ ban nhân dân tỉnh, thành phố trực thuộc Trung ương (nếu thuộc địa phương quản lý). Trên cơ sở đề nghị của cơ quan, đơn vị sử dụng cán bộ, công chức, viên chức, Bộ, ngành hoặc Uỷ ban nhân dân tỉnh, thành phố trực thuộc Trung ương có văn bản đề nghị Bộ Nội vụ (kèm theo hồ sơ) để trao đổi thống nhất với Bộ Tài chính và các Bộ, ngành liên quan thoả thuận hưởng phụ cấp độc hại, nguy</w:t>
      </w:r>
      <w:r>
        <w:rPr>
          <w:spacing w:val="-5"/>
          <w:sz w:val="26"/>
        </w:rPr>
        <w:t xml:space="preserve"> </w:t>
      </w:r>
      <w:r>
        <w:rPr>
          <w:sz w:val="26"/>
        </w:rPr>
        <w:t>hiểm.</w:t>
      </w:r>
    </w:p>
    <w:p>
      <w:pPr>
        <w:pStyle w:val="7"/>
        <w:spacing w:before="59" w:line="240" w:lineRule="auto"/>
        <w:ind w:left="424" w:firstLine="0"/>
      </w:pPr>
      <w:r>
        <w:t>Hồ sơ đề nghị hưởng phụ cấp độc hại, nguy hiểm, gồm:</w:t>
      </w:r>
    </w:p>
    <w:p>
      <w:pPr>
        <w:pStyle w:val="10"/>
        <w:numPr>
          <w:ilvl w:val="0"/>
          <w:numId w:val="4"/>
        </w:numPr>
        <w:tabs>
          <w:tab w:val="left" w:pos="696"/>
        </w:tabs>
        <w:spacing w:before="61" w:after="0" w:line="240" w:lineRule="auto"/>
        <w:ind w:left="140" w:right="225" w:firstLine="284"/>
        <w:jc w:val="both"/>
        <w:rPr>
          <w:sz w:val="26"/>
        </w:rPr>
      </w:pPr>
      <w:r>
        <w:rPr>
          <w:sz w:val="26"/>
        </w:rPr>
        <w:t xml:space="preserve">Công văn đề nghị của Bộ, ngành Trung ương hoặc Uỷ ban </w:t>
      </w:r>
      <w:r>
        <w:rPr>
          <w:sz w:val="24"/>
        </w:rPr>
        <w:t>nhâ</w:t>
      </w:r>
      <w:r>
        <w:rPr>
          <w:sz w:val="26"/>
        </w:rPr>
        <w:t>n dân tỉnh, thành phố trực thuộc Trung ương.</w:t>
      </w:r>
    </w:p>
    <w:p>
      <w:pPr>
        <w:pStyle w:val="10"/>
        <w:numPr>
          <w:ilvl w:val="0"/>
          <w:numId w:val="4"/>
        </w:numPr>
        <w:tabs>
          <w:tab w:val="left" w:pos="712"/>
        </w:tabs>
        <w:spacing w:before="60" w:after="0" w:line="240" w:lineRule="auto"/>
        <w:ind w:left="140" w:right="222" w:firstLine="284"/>
        <w:jc w:val="both"/>
        <w:rPr>
          <w:sz w:val="26"/>
        </w:rPr>
      </w:pPr>
      <w:r>
        <w:rPr>
          <w:sz w:val="26"/>
        </w:rPr>
        <w:t xml:space="preserve">Bản thuyết minh điều kiện </w:t>
      </w:r>
      <w:r>
        <w:rPr>
          <w:sz w:val="24"/>
        </w:rPr>
        <w:t xml:space="preserve">lao </w:t>
      </w:r>
      <w:r>
        <w:rPr>
          <w:sz w:val="26"/>
        </w:rPr>
        <w:t xml:space="preserve">động được cơ quan y học lao động xác nhận. Trường hợp nghề hoặc công việc đã được công nhận là nghề, công việc độc hại, nguy hiểm hoặc nghề, công việc làm việc trong môi trường độc hại, nguy hiểm </w:t>
      </w:r>
      <w:r>
        <w:rPr>
          <w:sz w:val="24"/>
        </w:rPr>
        <w:t>th</w:t>
      </w:r>
      <w:r>
        <w:rPr>
          <w:sz w:val="26"/>
        </w:rPr>
        <w:t>ì kèm theo danh mục nghề, công việc độc hại, nguy hiểm hoặc đặc biệt độc hại, nguy hiểm đã được ban</w:t>
      </w:r>
      <w:r>
        <w:rPr>
          <w:spacing w:val="-12"/>
          <w:sz w:val="26"/>
        </w:rPr>
        <w:t xml:space="preserve"> </w:t>
      </w:r>
      <w:r>
        <w:rPr>
          <w:sz w:val="26"/>
        </w:rPr>
        <w:t>hành.</w:t>
      </w:r>
    </w:p>
    <w:p>
      <w:pPr>
        <w:pStyle w:val="7"/>
        <w:spacing w:line="240" w:lineRule="auto"/>
        <w:ind w:right="234"/>
      </w:pPr>
      <w:r>
        <w:t>c. Mức phụ cấp độc hại, nguy hiểm đề nghị được hưởng, số người đề nghị được hưởng và nguồn kinh phí chi trả, trong đó tính riêng phần quỹ do ngân sách nhà nước chi trả.</w:t>
      </w:r>
    </w:p>
    <w:p>
      <w:pPr>
        <w:pStyle w:val="10"/>
        <w:numPr>
          <w:ilvl w:val="1"/>
          <w:numId w:val="1"/>
        </w:numPr>
        <w:tabs>
          <w:tab w:val="left" w:pos="688"/>
        </w:tabs>
        <w:spacing w:before="60" w:after="0" w:line="240" w:lineRule="auto"/>
        <w:ind w:left="140" w:right="227" w:firstLine="284"/>
        <w:jc w:val="both"/>
        <w:rPr>
          <w:sz w:val="26"/>
        </w:rPr>
      </w:pPr>
      <w:r>
        <w:rPr>
          <w:sz w:val="26"/>
        </w:rPr>
        <w:t>Người làm việc theo chế độ hợp đồng lao động làm những công việc độc hại, nguy hiểm hoặc làm việc trực tiếp ở nơi độc hại, nguy hiểm trong các cơ quan nhà nước và các đơn vị sự nghiệp của Nhà nước, thì phụ cấp độc hại, nguy hiểm (nếu có) được thoả thuận trong hợp đồng lao</w:t>
      </w:r>
      <w:r>
        <w:rPr>
          <w:spacing w:val="-3"/>
          <w:sz w:val="26"/>
        </w:rPr>
        <w:t xml:space="preserve"> </w:t>
      </w:r>
      <w:r>
        <w:rPr>
          <w:sz w:val="26"/>
        </w:rPr>
        <w:t>động.</w:t>
      </w:r>
    </w:p>
    <w:p>
      <w:pPr>
        <w:pStyle w:val="10"/>
        <w:numPr>
          <w:ilvl w:val="1"/>
          <w:numId w:val="1"/>
        </w:numPr>
        <w:tabs>
          <w:tab w:val="left" w:pos="702"/>
        </w:tabs>
        <w:spacing w:before="60" w:after="0" w:line="240" w:lineRule="auto"/>
        <w:ind w:left="140" w:right="218" w:firstLine="284"/>
        <w:jc w:val="both"/>
        <w:rPr>
          <w:sz w:val="26"/>
        </w:rPr>
      </w:pPr>
      <w:r>
        <w:rPr>
          <w:sz w:val="26"/>
        </w:rPr>
        <w:t xml:space="preserve">Cán bộ, công chức, viên chức làm việc trong các cơ quan, đơn vị sự nghiệp của Đảng, Mặt trận và các đoàn thể thực hiện chế độ phụ cấp độc hại, nguy hiểm </w:t>
      </w:r>
      <w:r>
        <w:rPr>
          <w:sz w:val="24"/>
        </w:rPr>
        <w:t xml:space="preserve">theo </w:t>
      </w:r>
      <w:r>
        <w:rPr>
          <w:sz w:val="26"/>
        </w:rPr>
        <w:t>hướng dẫn của Ban Tổ chức Trung</w:t>
      </w:r>
      <w:r>
        <w:rPr>
          <w:spacing w:val="-2"/>
          <w:sz w:val="26"/>
        </w:rPr>
        <w:t xml:space="preserve"> </w:t>
      </w:r>
      <w:r>
        <w:rPr>
          <w:sz w:val="26"/>
        </w:rPr>
        <w:t>ương.</w:t>
      </w:r>
    </w:p>
    <w:p>
      <w:pPr>
        <w:pStyle w:val="7"/>
        <w:spacing w:before="59" w:line="240" w:lineRule="auto"/>
        <w:ind w:right="234"/>
      </w:pPr>
      <w:r>
        <w:t xml:space="preserve">Trong quá </w:t>
      </w:r>
      <w:r>
        <w:rPr>
          <w:sz w:val="24"/>
        </w:rPr>
        <w:t>trì</w:t>
      </w:r>
      <w:r>
        <w:t>nh thực hiện nếu có vướng mắc, các Bộ, ngành, địa phương phản ánh về Bộ Nội vụ để nghiên cứu, giải quyết.</w:t>
      </w:r>
    </w:p>
    <w:p>
      <w:pPr>
        <w:pStyle w:val="7"/>
        <w:spacing w:before="5" w:line="240" w:lineRule="auto"/>
        <w:ind w:left="0" w:firstLine="0"/>
        <w:jc w:val="left"/>
        <w:rPr>
          <w:sz w:val="34"/>
        </w:rPr>
      </w:pPr>
    </w:p>
    <w:p>
      <w:pPr>
        <w:pStyle w:val="3"/>
        <w:spacing w:line="240" w:lineRule="auto"/>
        <w:ind w:left="4471" w:right="514"/>
      </w:pPr>
      <w:r>
        <w:t>BỘ TRƯỞNG</w:t>
      </w:r>
    </w:p>
    <w:p>
      <w:pPr>
        <w:spacing w:before="61" w:line="240" w:lineRule="auto"/>
        <w:ind w:left="4389" w:right="514" w:firstLine="0"/>
        <w:jc w:val="center"/>
        <w:rPr>
          <w:b/>
          <w:sz w:val="26"/>
        </w:rPr>
      </w:pPr>
      <w:bookmarkStart w:id="0" w:name="_GoBack"/>
      <w:bookmarkEnd w:id="0"/>
      <w:r>
        <w:rPr>
          <w:b/>
          <w:sz w:val="26"/>
        </w:rPr>
        <w:t>Đỗ Quang Trung</w:t>
      </w:r>
    </w:p>
    <w:p>
      <w:pPr>
        <w:spacing w:after="0" w:line="240" w:lineRule="auto"/>
        <w:jc w:val="center"/>
        <w:rPr>
          <w:sz w:val="26"/>
        </w:rPr>
        <w:sectPr>
          <w:footerReference r:id="rId5" w:type="default"/>
          <w:pgSz w:w="11910" w:h="16840"/>
          <w:pgMar w:top="760" w:right="460" w:bottom="680" w:left="1280" w:header="0" w:footer="402" w:gutter="0"/>
          <w:cols w:space="720" w:num="1"/>
        </w:sectPr>
      </w:pPr>
    </w:p>
    <w:p>
      <w:pPr>
        <w:pStyle w:val="7"/>
        <w:spacing w:before="1" w:line="240" w:lineRule="auto"/>
        <w:ind w:left="0" w:firstLine="0"/>
        <w:jc w:val="left"/>
        <w:rPr>
          <w:b/>
          <w:sz w:val="21"/>
        </w:rPr>
      </w:pPr>
    </w:p>
    <w:p>
      <w:pPr>
        <w:pStyle w:val="10"/>
        <w:numPr>
          <w:numId w:val="0"/>
        </w:numPr>
        <w:tabs>
          <w:tab w:val="left" w:pos="540"/>
        </w:tabs>
        <w:spacing w:before="89" w:after="0" w:line="240" w:lineRule="auto"/>
        <w:ind w:left="140" w:leftChars="0" w:right="218" w:rightChars="0"/>
        <w:jc w:val="both"/>
        <w:rPr>
          <w:b/>
          <w:color w:val="0000FF"/>
          <w:sz w:val="26"/>
        </w:rPr>
      </w:pPr>
      <w:r>
        <w:rPr>
          <w:b/>
          <w:color w:val="0000FF"/>
          <w:sz w:val="26"/>
        </w:rPr>
        <w:t>Thông tư số 26/2006/TT-BVHTT ngày 21 tháng 02 năm 2006 của Bộ Bộ Văn hóa – Thông tin về Hướng dẫn thực hiện chế độ phụ cấp độc hại, nguy hiểm và bồi dưỡng bằng hiện vật đối với cán bộ, công chức, viên chức ngành văn hóa - thông</w:t>
      </w:r>
      <w:r>
        <w:rPr>
          <w:b/>
          <w:color w:val="0000FF"/>
          <w:spacing w:val="-11"/>
          <w:sz w:val="26"/>
        </w:rPr>
        <w:t xml:space="preserve"> </w:t>
      </w:r>
      <w:r>
        <w:rPr>
          <w:b/>
          <w:color w:val="0000FF"/>
          <w:sz w:val="26"/>
        </w:rPr>
        <w:t>tin</w:t>
      </w:r>
    </w:p>
    <w:p>
      <w:pPr>
        <w:pStyle w:val="7"/>
        <w:spacing w:before="3" w:line="240" w:lineRule="auto"/>
        <w:ind w:left="0" w:firstLine="0"/>
        <w:jc w:val="left"/>
        <w:rPr>
          <w:b/>
          <w:sz w:val="36"/>
        </w:rPr>
      </w:pPr>
    </w:p>
    <w:p>
      <w:pPr>
        <w:tabs>
          <w:tab w:val="left" w:pos="4511"/>
        </w:tabs>
        <w:spacing w:before="0" w:line="240" w:lineRule="auto"/>
        <w:ind w:left="700" w:right="0" w:firstLine="0"/>
        <w:jc w:val="left"/>
        <w:rPr>
          <w:b/>
          <w:sz w:val="24"/>
          <w:szCs w:val="24"/>
        </w:rPr>
      </w:pPr>
      <w:r>
        <w:rPr>
          <w:b/>
          <w:sz w:val="24"/>
          <w:szCs w:val="24"/>
        </w:rPr>
        <w:t>BỘ VĂN</w:t>
      </w:r>
      <w:r>
        <w:rPr>
          <w:b/>
          <w:spacing w:val="-5"/>
          <w:sz w:val="24"/>
          <w:szCs w:val="24"/>
        </w:rPr>
        <w:t xml:space="preserve"> </w:t>
      </w:r>
      <w:r>
        <w:rPr>
          <w:b/>
          <w:sz w:val="24"/>
          <w:szCs w:val="24"/>
        </w:rPr>
        <w:t>HOÁ-THÔNG</w:t>
      </w:r>
      <w:r>
        <w:rPr>
          <w:b/>
          <w:spacing w:val="-1"/>
          <w:sz w:val="24"/>
          <w:szCs w:val="24"/>
        </w:rPr>
        <w:t xml:space="preserve"> </w:t>
      </w:r>
      <w:r>
        <w:rPr>
          <w:b/>
          <w:sz w:val="24"/>
          <w:szCs w:val="24"/>
        </w:rPr>
        <w:t>TIN</w:t>
      </w:r>
      <w:r>
        <w:rPr>
          <w:b/>
          <w:sz w:val="24"/>
          <w:szCs w:val="24"/>
        </w:rPr>
        <w:tab/>
      </w:r>
      <w:r>
        <w:rPr>
          <w:b/>
          <w:sz w:val="24"/>
          <w:szCs w:val="24"/>
        </w:rPr>
        <w:t>CỘNG HOÀ XÃ HỘI CHỦ NGHĨA VIỆT</w:t>
      </w:r>
      <w:r>
        <w:rPr>
          <w:b/>
          <w:spacing w:val="-6"/>
          <w:sz w:val="24"/>
          <w:szCs w:val="24"/>
        </w:rPr>
        <w:t xml:space="preserve"> </w:t>
      </w:r>
      <w:r>
        <w:rPr>
          <w:b/>
          <w:sz w:val="24"/>
          <w:szCs w:val="24"/>
        </w:rPr>
        <w:t>NAM</w:t>
      </w:r>
    </w:p>
    <w:p>
      <w:pPr>
        <w:spacing w:before="1" w:line="240" w:lineRule="auto"/>
        <w:ind w:left="5546" w:right="0" w:firstLine="0"/>
        <w:jc w:val="left"/>
        <w:rPr>
          <w:b/>
          <w:sz w:val="24"/>
          <w:szCs w:val="24"/>
        </w:rPr>
      </w:pPr>
      <w:r>
        <w:rPr>
          <w:sz w:val="24"/>
          <w:szCs w:val="24"/>
        </w:rPr>
        <mc:AlternateContent>
          <mc:Choice Requires="wps">
            <w:drawing>
              <wp:anchor distT="0" distB="0" distL="0" distR="0" simplePos="0" relativeHeight="251661312" behindDoc="1" locked="0" layoutInCell="1" allowOverlap="1">
                <wp:simplePos x="0" y="0"/>
                <wp:positionH relativeFrom="page">
                  <wp:posOffset>4312920</wp:posOffset>
                </wp:positionH>
                <wp:positionV relativeFrom="paragraph">
                  <wp:posOffset>243205</wp:posOffset>
                </wp:positionV>
                <wp:extent cx="1819910" cy="1270"/>
                <wp:effectExtent l="0" t="0" r="0" b="0"/>
                <wp:wrapTopAndBottom/>
                <wp:docPr id="3" name="FreeForm 80"/>
                <wp:cNvGraphicFramePr/>
                <a:graphic xmlns:a="http://schemas.openxmlformats.org/drawingml/2006/main">
                  <a:graphicData uri="http://schemas.microsoft.com/office/word/2010/wordprocessingShape">
                    <wps:wsp>
                      <wps:cNvSpPr/>
                      <wps:spPr>
                        <a:xfrm>
                          <a:off x="0" y="0"/>
                          <a:ext cx="1819910" cy="1270"/>
                        </a:xfrm>
                        <a:custGeom>
                          <a:avLst/>
                          <a:gdLst/>
                          <a:ahLst/>
                          <a:cxnLst/>
                          <a:pathLst>
                            <a:path w="2866">
                              <a:moveTo>
                                <a:pt x="0" y="0"/>
                              </a:moveTo>
                              <a:lnTo>
                                <a:pt x="2866" y="0"/>
                              </a:lnTo>
                            </a:path>
                          </a:pathLst>
                        </a:custGeom>
                        <a:noFill/>
                        <a:ln w="9525" cap="flat" cmpd="sng">
                          <a:solidFill>
                            <a:srgbClr val="497DBA"/>
                          </a:solidFill>
                          <a:prstDash val="solid"/>
                          <a:headEnd type="none" w="med" len="med"/>
                          <a:tailEnd type="none" w="med" len="med"/>
                        </a:ln>
                      </wps:spPr>
                      <wps:bodyPr upright="1"/>
                    </wps:wsp>
                  </a:graphicData>
                </a:graphic>
              </wp:anchor>
            </w:drawing>
          </mc:Choice>
          <mc:Fallback>
            <w:pict>
              <v:shape id="FreeForm 80" o:spid="_x0000_s1026" o:spt="100" style="position:absolute;left:0pt;margin-left:339.6pt;margin-top:19.15pt;height:0.1pt;width:143.3pt;mso-position-horizontal-relative:page;mso-wrap-distance-bottom:0pt;mso-wrap-distance-top:0pt;z-index:-251655168;mso-width-relative:page;mso-height-relative:page;" filled="f" stroked="t" coordsize="2866,1" o:gfxdata="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BZJE3WAAAACQEAAA8A&#10;AAAAAAAAAQAgAAAAIgAAAGRycy9kb3ducmV2LnhtbFBLAQIUABQAAAAIAIdO4kBiZB+1GQIAAH8E&#10;AAAOAAAAAAAAAAEAIAAAACUBAABkcnMvZTJvRG9jLnhtbFBLBQYAAAAABgAGAFkBAACwBQAAAAA=&#10;" path="m0,0l2866,0e">
                <v:fill on="f" focussize="0,0"/>
                <v:stroke color="#497DBA" joinstyle="round"/>
                <v:imagedata o:title=""/>
                <o:lock v:ext="edit" aspectratio="f"/>
                <w10:wrap type="topAndBottom"/>
              </v:shape>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page">
                  <wp:posOffset>1483360</wp:posOffset>
                </wp:positionH>
                <wp:positionV relativeFrom="paragraph">
                  <wp:posOffset>87630</wp:posOffset>
                </wp:positionV>
                <wp:extent cx="1354455" cy="0"/>
                <wp:effectExtent l="0" t="0" r="0" b="0"/>
                <wp:wrapNone/>
                <wp:docPr id="2" name="Lines 81"/>
                <wp:cNvGraphicFramePr/>
                <a:graphic xmlns:a="http://schemas.openxmlformats.org/drawingml/2006/main">
                  <a:graphicData uri="http://schemas.microsoft.com/office/word/2010/wordprocessingShape">
                    <wps:wsp>
                      <wps:cNvSpPr/>
                      <wps:spPr>
                        <a:xfrm>
                          <a:off x="0" y="0"/>
                          <a:ext cx="1354455" cy="0"/>
                        </a:xfrm>
                        <a:prstGeom prst="line">
                          <a:avLst/>
                        </a:prstGeom>
                        <a:ln w="9525" cap="flat" cmpd="sng">
                          <a:solidFill>
                            <a:srgbClr val="497DBA"/>
                          </a:solidFill>
                          <a:prstDash val="solid"/>
                          <a:headEnd type="none" w="med" len="med"/>
                          <a:tailEnd type="none" w="med" len="med"/>
                        </a:ln>
                      </wps:spPr>
                      <wps:bodyPr upright="1"/>
                    </wps:wsp>
                  </a:graphicData>
                </a:graphic>
              </wp:anchor>
            </w:drawing>
          </mc:Choice>
          <mc:Fallback>
            <w:pict>
              <v:line id="Lines 81" o:spid="_x0000_s1026" o:spt="20" style="position:absolute;left:0pt;margin-left:116.8pt;margin-top:6.9pt;height:0pt;width:106.65pt;mso-position-horizontal-relative:page;z-index:251659264;mso-width-relative:page;mso-height-relative:page;" filled="f" stroked="t" coordsize="21600,21600" o:gfxdata="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WknHzXAAAACQEAAA8A&#10;AAAAAAAAAQAgAAAAIgAAAGRycy9kb3ducmV2LnhtbFBLAQIUABQAAAAIAIdO4kDoM35W3wEAANsD&#10;AAAOAAAAAAAAAAEAIAAAACYBAABkcnMvZTJvRG9jLnhtbFBLBQYAAAAABgAGAFkBAAB3BQAAAAA=&#10;">
                <v:fill on="f" focussize="0,0"/>
                <v:stroke color="#497DBA" joinstyle="round"/>
                <v:imagedata o:title=""/>
                <o:lock v:ext="edit" aspectratio="f"/>
              </v:line>
            </w:pict>
          </mc:Fallback>
        </mc:AlternateContent>
      </w:r>
      <w:r>
        <w:rPr>
          <w:b/>
          <w:sz w:val="24"/>
          <w:szCs w:val="24"/>
        </w:rPr>
        <w:t>Độc lập - Tự do - Hạnh phúc</w:t>
      </w:r>
    </w:p>
    <w:p>
      <w:pPr>
        <w:pStyle w:val="7"/>
        <w:spacing w:before="0" w:line="240" w:lineRule="auto"/>
        <w:ind w:left="0" w:firstLine="0"/>
        <w:jc w:val="left"/>
        <w:rPr>
          <w:b/>
          <w:sz w:val="24"/>
        </w:rPr>
      </w:pPr>
    </w:p>
    <w:p>
      <w:pPr>
        <w:tabs>
          <w:tab w:val="left" w:pos="5115"/>
        </w:tabs>
        <w:spacing w:before="0" w:line="240" w:lineRule="auto"/>
        <w:ind w:left="891" w:right="0" w:firstLine="0"/>
        <w:jc w:val="left"/>
        <w:rPr>
          <w:i/>
          <w:sz w:val="26"/>
        </w:rPr>
      </w:pPr>
      <w:r>
        <w:rPr>
          <w:sz w:val="26"/>
        </w:rPr>
        <w:t>Số:</w:t>
      </w:r>
      <w:r>
        <w:rPr>
          <w:spacing w:val="-2"/>
          <w:sz w:val="26"/>
        </w:rPr>
        <w:t xml:space="preserve"> </w:t>
      </w:r>
      <w:r>
        <w:rPr>
          <w:sz w:val="26"/>
        </w:rPr>
        <w:t>26/2006/TT-BVHTT</w:t>
      </w:r>
      <w:r>
        <w:rPr>
          <w:sz w:val="26"/>
        </w:rPr>
        <w:tab/>
      </w:r>
      <w:r>
        <w:rPr>
          <w:i/>
          <w:sz w:val="26"/>
        </w:rPr>
        <w:t>Hà Nội, ngày 21 tháng 02 năm</w:t>
      </w:r>
      <w:r>
        <w:rPr>
          <w:i/>
          <w:spacing w:val="-9"/>
          <w:sz w:val="26"/>
        </w:rPr>
        <w:t xml:space="preserve"> </w:t>
      </w:r>
      <w:r>
        <w:rPr>
          <w:i/>
          <w:sz w:val="26"/>
        </w:rPr>
        <w:t>2006</w:t>
      </w:r>
    </w:p>
    <w:p>
      <w:pPr>
        <w:pStyle w:val="3"/>
        <w:spacing w:before="241" w:line="240" w:lineRule="auto"/>
        <w:ind w:left="439" w:right="514"/>
      </w:pPr>
      <w:r>
        <w:t>Trích THÔNG TƯ</w:t>
      </w:r>
    </w:p>
    <w:p>
      <w:pPr>
        <w:pStyle w:val="7"/>
        <w:spacing w:before="59" w:line="240" w:lineRule="auto"/>
        <w:ind w:left="428" w:right="514" w:firstLine="0"/>
        <w:jc w:val="center"/>
      </w:pPr>
      <w:r>
        <w:t>HƯỚNG DẪN THỰC HIỆN CHẾ ĐỘ PHỤ CẤP ĐỘC HẠI, NGUY HIỂM</w:t>
      </w:r>
    </w:p>
    <w:p>
      <w:pPr>
        <w:pStyle w:val="7"/>
        <w:spacing w:before="1" w:line="240" w:lineRule="auto"/>
        <w:ind w:left="0" w:right="86" w:firstLine="0"/>
        <w:jc w:val="center"/>
      </w:pPr>
      <w:r>
        <w:t>VÀ BỒI DƯỠNG BẰNG HIỆN VẬT ĐỐI VỚI CÁN BỘ, CÔNG CHỨC, VIÊN CHỨC NGÀNH VĂN HÓA - THÔNG TIN</w:t>
      </w:r>
    </w:p>
    <w:p>
      <w:pPr>
        <w:spacing w:before="60" w:line="240" w:lineRule="auto"/>
        <w:ind w:left="140" w:right="223" w:firstLine="426"/>
        <w:jc w:val="left"/>
        <w:rPr>
          <w:i/>
          <w:sz w:val="26"/>
        </w:rPr>
      </w:pPr>
      <w:r>
        <w:rPr>
          <w:i/>
          <w:sz w:val="26"/>
        </w:rPr>
        <w:t>Thi hành Nghị định số 204/2004/NĐ-CP ngày 14 tháng 12 năm 2004 của Chính phủ về chế  độ  tiền  lương  đối  với  cán  bộ,  công  chức,  viên  chức  và  lực  lượng  vũ  trang;    Căn cứ Thông tư số 07/2005/TT-BNV ngày 05 tháng 01 năm 2005 của Bộ Nội vụ hướng dẫn thực hiện chế độ phụ cấp độc hại, nguy hiểm đối với cán bộ, công chức, viên</w:t>
      </w:r>
      <w:r>
        <w:rPr>
          <w:i/>
          <w:spacing w:val="-19"/>
          <w:sz w:val="26"/>
        </w:rPr>
        <w:t xml:space="preserve"> </w:t>
      </w:r>
      <w:r>
        <w:rPr>
          <w:i/>
          <w:sz w:val="26"/>
        </w:rPr>
        <w:t>chức;</w:t>
      </w:r>
    </w:p>
    <w:p>
      <w:pPr>
        <w:spacing w:before="60" w:line="240" w:lineRule="auto"/>
        <w:ind w:left="140" w:right="228" w:firstLine="426"/>
        <w:jc w:val="both"/>
        <w:rPr>
          <w:i/>
          <w:sz w:val="26"/>
        </w:rPr>
      </w:pPr>
      <w:r>
        <w:rPr>
          <w:i/>
          <w:sz w:val="26"/>
        </w:rPr>
        <w:t>Căn cứ Quyết định số 1629/LĐTBXH-QĐ ngày 26 tháng 12 năm 1996 của Bộ Lao động - Thương binh và Xã hội ban hành tạm thời danh mục nghề, công việc nặng nhọc, độc hại, nguy</w:t>
      </w:r>
      <w:r>
        <w:rPr>
          <w:i/>
          <w:spacing w:val="-2"/>
          <w:sz w:val="26"/>
        </w:rPr>
        <w:t xml:space="preserve"> </w:t>
      </w:r>
      <w:r>
        <w:rPr>
          <w:i/>
          <w:sz w:val="26"/>
        </w:rPr>
        <w:t>hiểm;</w:t>
      </w:r>
    </w:p>
    <w:p>
      <w:pPr>
        <w:spacing w:before="59" w:line="240" w:lineRule="auto"/>
        <w:ind w:left="140" w:right="220" w:firstLine="426"/>
        <w:jc w:val="both"/>
        <w:rPr>
          <w:i/>
          <w:sz w:val="26"/>
        </w:rPr>
      </w:pPr>
      <w:r>
        <w:rPr>
          <w:i/>
          <w:sz w:val="26"/>
        </w:rPr>
        <w:t>Sau khi có sự thỏa thuận của Bộ Nội vụ tại Công văn số 3426/BNV-TL ngày 23 tháng 11 năm 2005 về chế độ phụ cấp độc hại, nguy hiểm và bồi dưỡng bằng hiện vật đối với cán bộ, viên chức văn hóa - thông tin, Bộ Văn hóa - Thông tin hướng dẫn thực hiện như sau:</w:t>
      </w:r>
    </w:p>
    <w:p>
      <w:pPr>
        <w:pStyle w:val="3"/>
        <w:numPr>
          <w:ilvl w:val="0"/>
          <w:numId w:val="5"/>
        </w:numPr>
        <w:tabs>
          <w:tab w:val="left" w:pos="372"/>
        </w:tabs>
        <w:spacing w:before="121" w:after="0" w:line="240" w:lineRule="auto"/>
        <w:ind w:left="371" w:right="0" w:hanging="232"/>
        <w:jc w:val="both"/>
      </w:pPr>
      <w:r>
        <w:t>PHẠM VI VÀ ĐỐI TƯỢNG ÁP</w:t>
      </w:r>
      <w:r>
        <w:rPr>
          <w:spacing w:val="-3"/>
        </w:rPr>
        <w:t xml:space="preserve"> </w:t>
      </w:r>
      <w:r>
        <w:t>DỤNG</w:t>
      </w:r>
    </w:p>
    <w:p>
      <w:pPr>
        <w:pStyle w:val="7"/>
        <w:spacing w:before="59" w:line="240" w:lineRule="auto"/>
        <w:ind w:right="219"/>
      </w:pPr>
      <w:r>
        <w:t>Cán bộ, công chức (kể cả công chức dự bị), viên chức, những người đang trong thời gian tập sự, thử việc thuộc biên chế trong ngành văn hóa - thông tin hưởng lương theo các bảng lương ban hành kèm theo Nghị định số 204/2004/NĐ-CP ngày 14/12/2004 của Chính phủ và theo bảng lương viên chức chuyên môn, nghiệp vụ thừa hành, phục vụ ở các doanh nghiệp ban hành kèm theo Nghị định số 205/2005/NĐ-CP ngày 14/12/2005 của Chính phủ, hiện đang trực tiếp làm các nghề, công việc mà yếu tố độc hại, nguy hiểm cao hơn bình thường chưa được tính vào hệ số</w:t>
      </w:r>
      <w:r>
        <w:rPr>
          <w:spacing w:val="-4"/>
        </w:rPr>
        <w:t xml:space="preserve"> </w:t>
      </w:r>
      <w:r>
        <w:t>lương.</w:t>
      </w:r>
    </w:p>
    <w:p>
      <w:pPr>
        <w:pStyle w:val="3"/>
        <w:numPr>
          <w:ilvl w:val="0"/>
          <w:numId w:val="5"/>
        </w:numPr>
        <w:tabs>
          <w:tab w:val="left" w:pos="472"/>
        </w:tabs>
        <w:spacing w:before="122" w:after="0" w:line="240" w:lineRule="auto"/>
        <w:ind w:left="471" w:right="0" w:hanging="332"/>
        <w:jc w:val="both"/>
      </w:pPr>
      <w:r>
        <w:t>CÁC MỨC PHỤ</w:t>
      </w:r>
      <w:r>
        <w:rPr>
          <w:spacing w:val="-3"/>
        </w:rPr>
        <w:t xml:space="preserve"> </w:t>
      </w:r>
      <w:r>
        <w:t>CẤP</w:t>
      </w:r>
    </w:p>
    <w:p>
      <w:pPr>
        <w:pStyle w:val="7"/>
        <w:spacing w:before="59" w:line="240" w:lineRule="auto"/>
        <w:ind w:right="279"/>
        <w:jc w:val="left"/>
      </w:pPr>
      <w:r>
        <w:t>Mức 4: Hệ số 0,49 so với lương tối thiểu áp dụng đối với diễn viên xiếc, uốn dẻo, dế trụ, nhào lộn và xiếc biểu diễn trên cao.</w:t>
      </w:r>
    </w:p>
    <w:p>
      <w:pPr>
        <w:pStyle w:val="7"/>
        <w:spacing w:line="240" w:lineRule="auto"/>
        <w:ind w:right="279"/>
        <w:jc w:val="left"/>
      </w:pPr>
      <w:r>
        <w:t>Mức 3: Hệ số 0,30 so với lương tối thiểu áp dụng đối với những người trực tiếp làm các nghề, công việc sau:</w:t>
      </w:r>
    </w:p>
    <w:p>
      <w:pPr>
        <w:pStyle w:val="10"/>
        <w:numPr>
          <w:ilvl w:val="1"/>
          <w:numId w:val="5"/>
        </w:numPr>
        <w:tabs>
          <w:tab w:val="left" w:pos="576"/>
        </w:tabs>
        <w:spacing w:before="60" w:after="0" w:line="240" w:lineRule="auto"/>
        <w:ind w:left="575" w:right="0" w:hanging="152"/>
        <w:jc w:val="left"/>
        <w:rPr>
          <w:sz w:val="26"/>
        </w:rPr>
      </w:pPr>
      <w:r>
        <w:rPr>
          <w:sz w:val="26"/>
        </w:rPr>
        <w:t>Múa ballet, múa cổ truyền và diễn viên</w:t>
      </w:r>
      <w:r>
        <w:rPr>
          <w:spacing w:val="-5"/>
          <w:sz w:val="26"/>
        </w:rPr>
        <w:t xml:space="preserve"> </w:t>
      </w:r>
      <w:r>
        <w:rPr>
          <w:sz w:val="26"/>
        </w:rPr>
        <w:t>tuồng;</w:t>
      </w:r>
    </w:p>
    <w:p>
      <w:pPr>
        <w:pStyle w:val="10"/>
        <w:numPr>
          <w:ilvl w:val="1"/>
          <w:numId w:val="5"/>
        </w:numPr>
        <w:tabs>
          <w:tab w:val="left" w:pos="576"/>
        </w:tabs>
        <w:spacing w:before="61" w:after="0" w:line="240" w:lineRule="auto"/>
        <w:ind w:left="575" w:right="0" w:hanging="152"/>
        <w:jc w:val="left"/>
        <w:rPr>
          <w:sz w:val="26"/>
        </w:rPr>
      </w:pPr>
      <w:r>
        <w:rPr>
          <w:sz w:val="26"/>
        </w:rPr>
        <w:t>Nhạc hơi, nhạc trưởng (chỉ</w:t>
      </w:r>
      <w:r>
        <w:rPr>
          <w:spacing w:val="2"/>
          <w:sz w:val="26"/>
        </w:rPr>
        <w:t xml:space="preserve"> </w:t>
      </w:r>
      <w:r>
        <w:rPr>
          <w:sz w:val="26"/>
        </w:rPr>
        <w:t>huy);</w:t>
      </w:r>
    </w:p>
    <w:p>
      <w:pPr>
        <w:pStyle w:val="10"/>
        <w:numPr>
          <w:ilvl w:val="1"/>
          <w:numId w:val="5"/>
        </w:numPr>
        <w:tabs>
          <w:tab w:val="left" w:pos="576"/>
        </w:tabs>
        <w:spacing w:before="59" w:after="0" w:line="240" w:lineRule="auto"/>
        <w:ind w:left="575" w:right="0" w:hanging="152"/>
        <w:jc w:val="left"/>
        <w:rPr>
          <w:sz w:val="26"/>
        </w:rPr>
      </w:pPr>
      <w:r>
        <w:rPr>
          <w:sz w:val="26"/>
        </w:rPr>
        <w:t>Diễn viên xiếc (trừ đối tượng hưởng mức</w:t>
      </w:r>
      <w:r>
        <w:rPr>
          <w:spacing w:val="-7"/>
          <w:sz w:val="26"/>
        </w:rPr>
        <w:t xml:space="preserve"> </w:t>
      </w:r>
      <w:r>
        <w:rPr>
          <w:sz w:val="26"/>
        </w:rPr>
        <w:t>4);</w:t>
      </w:r>
    </w:p>
    <w:p>
      <w:pPr>
        <w:pStyle w:val="10"/>
        <w:numPr>
          <w:ilvl w:val="1"/>
          <w:numId w:val="5"/>
        </w:numPr>
        <w:tabs>
          <w:tab w:val="left" w:pos="576"/>
        </w:tabs>
        <w:spacing w:before="61" w:after="0" w:line="240" w:lineRule="auto"/>
        <w:ind w:left="575" w:right="0" w:hanging="152"/>
        <w:jc w:val="left"/>
        <w:rPr>
          <w:sz w:val="26"/>
        </w:rPr>
      </w:pPr>
      <w:r>
        <w:rPr>
          <w:sz w:val="26"/>
        </w:rPr>
        <w:t>Dậy thú</w:t>
      </w:r>
      <w:r>
        <w:rPr>
          <w:spacing w:val="-3"/>
          <w:sz w:val="26"/>
        </w:rPr>
        <w:t xml:space="preserve"> </w:t>
      </w:r>
      <w:r>
        <w:rPr>
          <w:sz w:val="26"/>
        </w:rPr>
        <w:t>xiếc;</w:t>
      </w:r>
    </w:p>
    <w:p>
      <w:pPr>
        <w:pStyle w:val="10"/>
        <w:numPr>
          <w:ilvl w:val="1"/>
          <w:numId w:val="5"/>
        </w:numPr>
        <w:tabs>
          <w:tab w:val="left" w:pos="576"/>
        </w:tabs>
        <w:spacing w:before="59" w:after="0" w:line="240" w:lineRule="auto"/>
        <w:ind w:left="575" w:right="0" w:hanging="152"/>
        <w:jc w:val="left"/>
        <w:rPr>
          <w:sz w:val="26"/>
        </w:rPr>
      </w:pPr>
      <w:r>
        <w:rPr>
          <w:sz w:val="26"/>
        </w:rPr>
        <w:t>Khảo sát, khai quật, khảo</w:t>
      </w:r>
      <w:r>
        <w:rPr>
          <w:spacing w:val="-5"/>
          <w:sz w:val="26"/>
        </w:rPr>
        <w:t xml:space="preserve"> </w:t>
      </w:r>
      <w:r>
        <w:rPr>
          <w:sz w:val="26"/>
        </w:rPr>
        <w:t>cổ;</w:t>
      </w:r>
    </w:p>
    <w:p>
      <w:pPr>
        <w:pStyle w:val="10"/>
        <w:numPr>
          <w:ilvl w:val="1"/>
          <w:numId w:val="5"/>
        </w:numPr>
        <w:tabs>
          <w:tab w:val="left" w:pos="576"/>
        </w:tabs>
        <w:spacing w:before="61" w:after="0" w:line="240" w:lineRule="auto"/>
        <w:ind w:left="575" w:right="0" w:hanging="152"/>
        <w:jc w:val="left"/>
        <w:rPr>
          <w:sz w:val="26"/>
        </w:rPr>
      </w:pPr>
      <w:r>
        <w:rPr>
          <w:sz w:val="26"/>
        </w:rPr>
        <w:t>Vận hành, sửa chữa bảo dưỡng thiết bị kỹ thuật trong nhà hầm của bảo</w:t>
      </w:r>
      <w:r>
        <w:rPr>
          <w:spacing w:val="-22"/>
          <w:sz w:val="26"/>
        </w:rPr>
        <w:t xml:space="preserve"> </w:t>
      </w:r>
      <w:r>
        <w:rPr>
          <w:sz w:val="26"/>
        </w:rPr>
        <w:t>tàng.</w:t>
      </w:r>
    </w:p>
    <w:p>
      <w:pPr>
        <w:pStyle w:val="7"/>
        <w:spacing w:before="73" w:line="240" w:lineRule="auto"/>
        <w:ind w:right="279"/>
        <w:jc w:val="left"/>
      </w:pPr>
      <w:r>
        <w:t xml:space="preserve">Mức 2: </w:t>
      </w:r>
      <w:r>
        <w:rPr>
          <w:b/>
          <w:bCs/>
          <w:highlight w:val="yellow"/>
        </w:rPr>
        <w:t>Hệ số 0,20</w:t>
      </w:r>
      <w:r>
        <w:t xml:space="preserve"> so với lương tối thiểu áp dụng đối với những người trực tiếp làm các nghề, công việc sau:</w:t>
      </w:r>
    </w:p>
    <w:p>
      <w:pPr>
        <w:pStyle w:val="10"/>
        <w:numPr>
          <w:ilvl w:val="1"/>
          <w:numId w:val="5"/>
        </w:numPr>
        <w:tabs>
          <w:tab w:val="left" w:pos="576"/>
        </w:tabs>
        <w:spacing w:before="60" w:after="0" w:line="240" w:lineRule="auto"/>
        <w:ind w:left="575" w:right="0" w:hanging="152"/>
        <w:jc w:val="left"/>
        <w:rPr>
          <w:sz w:val="26"/>
        </w:rPr>
      </w:pPr>
      <w:r>
        <w:rPr>
          <w:sz w:val="26"/>
        </w:rPr>
        <w:t>Vận hành máy in ôpsét, typô, máy xén, kẻ</w:t>
      </w:r>
      <w:r>
        <w:rPr>
          <w:spacing w:val="-9"/>
          <w:sz w:val="26"/>
        </w:rPr>
        <w:t xml:space="preserve"> </w:t>
      </w:r>
      <w:r>
        <w:rPr>
          <w:sz w:val="26"/>
        </w:rPr>
        <w:t>giấy;</w:t>
      </w:r>
    </w:p>
    <w:p>
      <w:pPr>
        <w:pStyle w:val="10"/>
        <w:numPr>
          <w:ilvl w:val="1"/>
          <w:numId w:val="5"/>
        </w:numPr>
        <w:tabs>
          <w:tab w:val="left" w:pos="576"/>
        </w:tabs>
        <w:spacing w:before="61" w:after="0" w:line="240" w:lineRule="auto"/>
        <w:ind w:left="575" w:right="0" w:hanging="152"/>
        <w:jc w:val="left"/>
        <w:rPr>
          <w:sz w:val="26"/>
        </w:rPr>
      </w:pPr>
      <w:r>
        <w:rPr>
          <w:sz w:val="26"/>
        </w:rPr>
        <w:t>Sửa chữa cơ điện, các máy công cụ, máy in,</w:t>
      </w:r>
      <w:r>
        <w:rPr>
          <w:spacing w:val="-2"/>
          <w:sz w:val="26"/>
        </w:rPr>
        <w:t xml:space="preserve"> </w:t>
      </w:r>
      <w:r>
        <w:rPr>
          <w:sz w:val="26"/>
        </w:rPr>
        <w:t>xén;</w:t>
      </w:r>
    </w:p>
    <w:p>
      <w:pPr>
        <w:pStyle w:val="10"/>
        <w:numPr>
          <w:ilvl w:val="1"/>
          <w:numId w:val="5"/>
        </w:numPr>
        <w:tabs>
          <w:tab w:val="left" w:pos="576"/>
        </w:tabs>
        <w:spacing w:before="59" w:after="0" w:line="240" w:lineRule="auto"/>
        <w:ind w:left="575" w:right="0" w:hanging="152"/>
        <w:jc w:val="left"/>
        <w:rPr>
          <w:sz w:val="26"/>
        </w:rPr>
      </w:pPr>
      <w:r>
        <w:rPr>
          <w:sz w:val="26"/>
        </w:rPr>
        <w:t>Tráng mạ, phơi và sửa bản</w:t>
      </w:r>
      <w:r>
        <w:rPr>
          <w:spacing w:val="-2"/>
          <w:sz w:val="26"/>
        </w:rPr>
        <w:t xml:space="preserve"> </w:t>
      </w:r>
      <w:r>
        <w:rPr>
          <w:sz w:val="26"/>
        </w:rPr>
        <w:t>kẽm;</w:t>
      </w:r>
    </w:p>
    <w:p>
      <w:pPr>
        <w:pStyle w:val="10"/>
        <w:numPr>
          <w:ilvl w:val="1"/>
          <w:numId w:val="5"/>
        </w:numPr>
        <w:tabs>
          <w:tab w:val="left" w:pos="576"/>
        </w:tabs>
        <w:spacing w:before="61" w:after="0" w:line="240" w:lineRule="auto"/>
        <w:ind w:left="575" w:right="0" w:hanging="152"/>
        <w:jc w:val="left"/>
        <w:rPr>
          <w:sz w:val="26"/>
        </w:rPr>
      </w:pPr>
      <w:r>
        <w:rPr>
          <w:sz w:val="26"/>
        </w:rPr>
        <w:t>Chụp ảnh, truyền phim sang bản</w:t>
      </w:r>
      <w:r>
        <w:rPr>
          <w:spacing w:val="-6"/>
          <w:sz w:val="26"/>
        </w:rPr>
        <w:t xml:space="preserve"> </w:t>
      </w:r>
      <w:r>
        <w:rPr>
          <w:sz w:val="26"/>
        </w:rPr>
        <w:t>kẽm;</w:t>
      </w:r>
    </w:p>
    <w:p>
      <w:pPr>
        <w:pStyle w:val="10"/>
        <w:numPr>
          <w:ilvl w:val="1"/>
          <w:numId w:val="5"/>
        </w:numPr>
        <w:tabs>
          <w:tab w:val="left" w:pos="576"/>
        </w:tabs>
        <w:spacing w:before="59" w:after="0" w:line="240" w:lineRule="auto"/>
        <w:ind w:left="575" w:right="0" w:hanging="152"/>
        <w:jc w:val="left"/>
        <w:rPr>
          <w:sz w:val="26"/>
        </w:rPr>
      </w:pPr>
      <w:r>
        <w:rPr>
          <w:sz w:val="26"/>
        </w:rPr>
        <w:t>Sắp chữ điện</w:t>
      </w:r>
      <w:r>
        <w:rPr>
          <w:spacing w:val="-3"/>
          <w:sz w:val="26"/>
        </w:rPr>
        <w:t xml:space="preserve"> </w:t>
      </w:r>
      <w:r>
        <w:rPr>
          <w:sz w:val="26"/>
        </w:rPr>
        <w:t>tử;</w:t>
      </w:r>
    </w:p>
    <w:p>
      <w:pPr>
        <w:pStyle w:val="10"/>
        <w:numPr>
          <w:ilvl w:val="1"/>
          <w:numId w:val="5"/>
        </w:numPr>
        <w:tabs>
          <w:tab w:val="left" w:pos="576"/>
        </w:tabs>
        <w:spacing w:before="61" w:after="0" w:line="240" w:lineRule="auto"/>
        <w:ind w:left="575" w:right="0" w:hanging="152"/>
        <w:jc w:val="left"/>
        <w:rPr>
          <w:sz w:val="26"/>
        </w:rPr>
      </w:pPr>
      <w:r>
        <w:rPr>
          <w:sz w:val="26"/>
        </w:rPr>
        <w:t>Pha chế, bảo quản các loại hóa</w:t>
      </w:r>
      <w:r>
        <w:rPr>
          <w:spacing w:val="-3"/>
          <w:sz w:val="26"/>
        </w:rPr>
        <w:t xml:space="preserve"> </w:t>
      </w:r>
      <w:r>
        <w:rPr>
          <w:sz w:val="26"/>
        </w:rPr>
        <w:t>chất;</w:t>
      </w:r>
    </w:p>
    <w:p>
      <w:pPr>
        <w:pStyle w:val="10"/>
        <w:numPr>
          <w:ilvl w:val="1"/>
          <w:numId w:val="5"/>
        </w:numPr>
        <w:tabs>
          <w:tab w:val="left" w:pos="576"/>
        </w:tabs>
        <w:spacing w:before="59" w:after="0" w:line="240" w:lineRule="auto"/>
        <w:ind w:left="575" w:right="0" w:hanging="152"/>
        <w:jc w:val="left"/>
        <w:rPr>
          <w:sz w:val="26"/>
        </w:rPr>
      </w:pPr>
      <w:r>
        <w:rPr>
          <w:sz w:val="26"/>
        </w:rPr>
        <w:t>Vận hành, sửa chữa, bảo dưỡng thương binh sản xuất</w:t>
      </w:r>
      <w:r>
        <w:rPr>
          <w:spacing w:val="-10"/>
          <w:sz w:val="26"/>
        </w:rPr>
        <w:t xml:space="preserve"> </w:t>
      </w:r>
      <w:r>
        <w:rPr>
          <w:sz w:val="26"/>
        </w:rPr>
        <w:t>phim;</w:t>
      </w:r>
    </w:p>
    <w:p>
      <w:pPr>
        <w:pStyle w:val="10"/>
        <w:numPr>
          <w:ilvl w:val="1"/>
          <w:numId w:val="5"/>
        </w:numPr>
        <w:tabs>
          <w:tab w:val="left" w:pos="576"/>
        </w:tabs>
        <w:spacing w:before="61" w:after="0" w:line="240" w:lineRule="auto"/>
        <w:ind w:left="575" w:right="0" w:hanging="152"/>
        <w:jc w:val="left"/>
        <w:rPr>
          <w:sz w:val="26"/>
        </w:rPr>
      </w:pPr>
      <w:r>
        <w:rPr>
          <w:sz w:val="26"/>
        </w:rPr>
        <w:t>Dựng cảnh, làm khói lửa trong</w:t>
      </w:r>
      <w:r>
        <w:rPr>
          <w:spacing w:val="-3"/>
          <w:sz w:val="26"/>
        </w:rPr>
        <w:t xml:space="preserve"> </w:t>
      </w:r>
      <w:r>
        <w:rPr>
          <w:sz w:val="26"/>
        </w:rPr>
        <w:t>phim;</w:t>
      </w:r>
    </w:p>
    <w:p>
      <w:pPr>
        <w:pStyle w:val="10"/>
        <w:numPr>
          <w:ilvl w:val="1"/>
          <w:numId w:val="5"/>
        </w:numPr>
        <w:tabs>
          <w:tab w:val="left" w:pos="576"/>
        </w:tabs>
        <w:spacing w:before="59" w:after="0" w:line="240" w:lineRule="auto"/>
        <w:ind w:left="575" w:right="0" w:hanging="152"/>
        <w:jc w:val="left"/>
        <w:rPr>
          <w:sz w:val="26"/>
        </w:rPr>
      </w:pPr>
      <w:r>
        <w:rPr>
          <w:sz w:val="26"/>
        </w:rPr>
        <w:t>Tráng phim, rửa</w:t>
      </w:r>
      <w:r>
        <w:rPr>
          <w:spacing w:val="-1"/>
          <w:sz w:val="26"/>
        </w:rPr>
        <w:t xml:space="preserve"> </w:t>
      </w:r>
      <w:r>
        <w:rPr>
          <w:sz w:val="26"/>
        </w:rPr>
        <w:t>ảnh;</w:t>
      </w:r>
    </w:p>
    <w:p>
      <w:pPr>
        <w:pStyle w:val="10"/>
        <w:numPr>
          <w:ilvl w:val="1"/>
          <w:numId w:val="5"/>
        </w:numPr>
        <w:tabs>
          <w:tab w:val="left" w:pos="576"/>
        </w:tabs>
        <w:spacing w:before="61" w:after="0" w:line="240" w:lineRule="auto"/>
        <w:ind w:left="575" w:right="0" w:hanging="152"/>
        <w:jc w:val="left"/>
        <w:rPr>
          <w:sz w:val="26"/>
        </w:rPr>
      </w:pPr>
      <w:r>
        <w:rPr>
          <w:sz w:val="26"/>
        </w:rPr>
        <w:t>Dựng nhà bạt, rạp xiếc lưu động, nhà trưng bày triễn</w:t>
      </w:r>
      <w:r>
        <w:rPr>
          <w:spacing w:val="-7"/>
          <w:sz w:val="26"/>
        </w:rPr>
        <w:t xml:space="preserve"> </w:t>
      </w:r>
      <w:r>
        <w:rPr>
          <w:sz w:val="26"/>
        </w:rPr>
        <w:t>lãm;</w:t>
      </w:r>
    </w:p>
    <w:p>
      <w:pPr>
        <w:pStyle w:val="10"/>
        <w:numPr>
          <w:ilvl w:val="1"/>
          <w:numId w:val="5"/>
        </w:numPr>
        <w:tabs>
          <w:tab w:val="left" w:pos="576"/>
        </w:tabs>
        <w:spacing w:before="59" w:after="0" w:line="240" w:lineRule="auto"/>
        <w:ind w:left="575" w:right="0" w:hanging="152"/>
        <w:jc w:val="left"/>
        <w:rPr>
          <w:sz w:val="26"/>
        </w:rPr>
      </w:pPr>
      <w:r>
        <w:rPr>
          <w:sz w:val="26"/>
        </w:rPr>
        <w:t>Chăm sóc, nuôi dưỡng thú</w:t>
      </w:r>
      <w:r>
        <w:rPr>
          <w:spacing w:val="-4"/>
          <w:sz w:val="26"/>
        </w:rPr>
        <w:t xml:space="preserve"> </w:t>
      </w:r>
      <w:r>
        <w:rPr>
          <w:sz w:val="26"/>
        </w:rPr>
        <w:t>xiếc;</w:t>
      </w:r>
    </w:p>
    <w:p>
      <w:pPr>
        <w:pStyle w:val="10"/>
        <w:numPr>
          <w:ilvl w:val="1"/>
          <w:numId w:val="5"/>
        </w:numPr>
        <w:tabs>
          <w:tab w:val="left" w:pos="576"/>
        </w:tabs>
        <w:spacing w:before="62" w:after="0" w:line="240" w:lineRule="auto"/>
        <w:ind w:left="575" w:right="0" w:hanging="152"/>
        <w:jc w:val="left"/>
        <w:rPr>
          <w:sz w:val="26"/>
        </w:rPr>
      </w:pPr>
      <w:r>
        <w:rPr>
          <w:sz w:val="26"/>
        </w:rPr>
        <w:t>Làm con</w:t>
      </w:r>
      <w:r>
        <w:rPr>
          <w:spacing w:val="-1"/>
          <w:sz w:val="26"/>
        </w:rPr>
        <w:t xml:space="preserve"> </w:t>
      </w:r>
      <w:r>
        <w:rPr>
          <w:sz w:val="26"/>
        </w:rPr>
        <w:t>rối;</w:t>
      </w:r>
    </w:p>
    <w:p>
      <w:pPr>
        <w:pStyle w:val="10"/>
        <w:numPr>
          <w:ilvl w:val="1"/>
          <w:numId w:val="5"/>
        </w:numPr>
        <w:tabs>
          <w:tab w:val="left" w:pos="576"/>
        </w:tabs>
        <w:spacing w:before="59" w:after="0" w:line="240" w:lineRule="auto"/>
        <w:ind w:left="575" w:right="0" w:hanging="152"/>
        <w:jc w:val="left"/>
        <w:rPr>
          <w:sz w:val="26"/>
        </w:rPr>
      </w:pPr>
      <w:r>
        <w:rPr>
          <w:sz w:val="26"/>
        </w:rPr>
        <w:t>Nhạc công trong các dàn nhạc, đội</w:t>
      </w:r>
      <w:r>
        <w:rPr>
          <w:spacing w:val="-4"/>
          <w:sz w:val="26"/>
        </w:rPr>
        <w:t xml:space="preserve"> </w:t>
      </w:r>
      <w:r>
        <w:rPr>
          <w:sz w:val="26"/>
        </w:rPr>
        <w:t>nhạc;</w:t>
      </w:r>
    </w:p>
    <w:p>
      <w:pPr>
        <w:pStyle w:val="10"/>
        <w:numPr>
          <w:ilvl w:val="1"/>
          <w:numId w:val="5"/>
        </w:numPr>
        <w:tabs>
          <w:tab w:val="left" w:pos="576"/>
        </w:tabs>
        <w:spacing w:before="61" w:after="0" w:line="240" w:lineRule="auto"/>
        <w:ind w:left="575" w:right="0" w:hanging="152"/>
        <w:jc w:val="left"/>
        <w:rPr>
          <w:sz w:val="26"/>
        </w:rPr>
      </w:pPr>
      <w:r>
        <w:rPr>
          <w:sz w:val="26"/>
        </w:rPr>
        <w:t>Diễn viên chèo, cải lương, dân ca, kịch, điện ảnh và ca sĩ chuyên</w:t>
      </w:r>
      <w:r>
        <w:rPr>
          <w:spacing w:val="-13"/>
          <w:sz w:val="26"/>
        </w:rPr>
        <w:t xml:space="preserve"> </w:t>
      </w:r>
      <w:r>
        <w:rPr>
          <w:sz w:val="26"/>
        </w:rPr>
        <w:t>nghiệp;</w:t>
      </w:r>
    </w:p>
    <w:p>
      <w:pPr>
        <w:pStyle w:val="10"/>
        <w:numPr>
          <w:ilvl w:val="1"/>
          <w:numId w:val="5"/>
        </w:numPr>
        <w:tabs>
          <w:tab w:val="left" w:pos="576"/>
        </w:tabs>
        <w:spacing w:before="59" w:after="0" w:line="240" w:lineRule="auto"/>
        <w:ind w:left="575" w:right="0" w:hanging="152"/>
        <w:jc w:val="left"/>
        <w:rPr>
          <w:sz w:val="26"/>
        </w:rPr>
      </w:pPr>
      <w:r>
        <w:rPr>
          <w:sz w:val="26"/>
        </w:rPr>
        <w:t>Hướng dẫn khách thăm quan bảo tàng Hồ Chí</w:t>
      </w:r>
      <w:r>
        <w:rPr>
          <w:spacing w:val="-11"/>
          <w:sz w:val="26"/>
        </w:rPr>
        <w:t xml:space="preserve"> </w:t>
      </w:r>
      <w:r>
        <w:rPr>
          <w:sz w:val="26"/>
        </w:rPr>
        <w:t>Minh;</w:t>
      </w:r>
    </w:p>
    <w:p>
      <w:pPr>
        <w:pStyle w:val="10"/>
        <w:numPr>
          <w:ilvl w:val="1"/>
          <w:numId w:val="5"/>
        </w:numPr>
        <w:tabs>
          <w:tab w:val="left" w:pos="580"/>
        </w:tabs>
        <w:spacing w:before="61" w:after="0" w:line="240" w:lineRule="auto"/>
        <w:ind w:left="140" w:right="234" w:firstLine="284"/>
        <w:jc w:val="left"/>
        <w:rPr>
          <w:sz w:val="26"/>
        </w:rPr>
      </w:pPr>
      <w:r>
        <w:rPr>
          <w:b/>
          <w:bCs/>
          <w:sz w:val="26"/>
          <w:highlight w:val="yellow"/>
        </w:rPr>
        <w:t>Kiểm kê, bảo quản, xử lý kỹ thuật các hiện vật, tài liệu, sách báo</w:t>
      </w:r>
      <w:r>
        <w:rPr>
          <w:b/>
          <w:bCs/>
          <w:sz w:val="26"/>
        </w:rPr>
        <w:t>,</w:t>
      </w:r>
      <w:r>
        <w:rPr>
          <w:sz w:val="26"/>
        </w:rPr>
        <w:t xml:space="preserve"> phim ảnh trong kho lưu trữ của bảo tàng</w:t>
      </w:r>
      <w:r>
        <w:rPr>
          <w:sz w:val="26"/>
          <w:u w:val="none"/>
        </w:rPr>
        <w:t xml:space="preserve">, </w:t>
      </w:r>
      <w:r>
        <w:rPr>
          <w:b/>
          <w:bCs/>
          <w:sz w:val="26"/>
          <w:u w:val="none"/>
        </w:rPr>
        <w:t xml:space="preserve">thư viện </w:t>
      </w:r>
      <w:r>
        <w:rPr>
          <w:sz w:val="26"/>
          <w:u w:val="none"/>
        </w:rPr>
        <w:t>và viện lưu</w:t>
      </w:r>
      <w:r>
        <w:rPr>
          <w:spacing w:val="-3"/>
          <w:sz w:val="26"/>
          <w:u w:val="none"/>
        </w:rPr>
        <w:t xml:space="preserve"> </w:t>
      </w:r>
      <w:r>
        <w:rPr>
          <w:sz w:val="26"/>
          <w:u w:val="none"/>
        </w:rPr>
        <w:t>trữ</w:t>
      </w:r>
      <w:r>
        <w:rPr>
          <w:sz w:val="26"/>
        </w:rPr>
        <w:t>;</w:t>
      </w:r>
    </w:p>
    <w:p>
      <w:pPr>
        <w:pStyle w:val="10"/>
        <w:numPr>
          <w:ilvl w:val="1"/>
          <w:numId w:val="5"/>
        </w:numPr>
        <w:tabs>
          <w:tab w:val="left" w:pos="576"/>
        </w:tabs>
        <w:spacing w:before="60" w:after="0" w:line="240" w:lineRule="auto"/>
        <w:ind w:left="575" w:right="0" w:hanging="152"/>
        <w:jc w:val="left"/>
        <w:rPr>
          <w:sz w:val="26"/>
        </w:rPr>
      </w:pPr>
      <w:r>
        <w:rPr>
          <w:sz w:val="26"/>
        </w:rPr>
        <w:t>Tu sửa, phục chế tài liệu, hiện vật của thư viện, viện lưu trữ và bảo</w:t>
      </w:r>
      <w:r>
        <w:rPr>
          <w:spacing w:val="-15"/>
          <w:sz w:val="26"/>
        </w:rPr>
        <w:t xml:space="preserve"> </w:t>
      </w:r>
      <w:r>
        <w:rPr>
          <w:sz w:val="26"/>
        </w:rPr>
        <w:t>tàng;</w:t>
      </w:r>
    </w:p>
    <w:p>
      <w:pPr>
        <w:pStyle w:val="10"/>
        <w:numPr>
          <w:ilvl w:val="1"/>
          <w:numId w:val="5"/>
        </w:numPr>
        <w:tabs>
          <w:tab w:val="left" w:pos="576"/>
        </w:tabs>
        <w:spacing w:before="59" w:after="0" w:line="240" w:lineRule="auto"/>
        <w:ind w:left="575" w:right="0" w:hanging="152"/>
        <w:jc w:val="left"/>
        <w:rPr>
          <w:sz w:val="26"/>
        </w:rPr>
      </w:pPr>
      <w:r>
        <w:rPr>
          <w:sz w:val="26"/>
        </w:rPr>
        <w:t>Mộc chạm các công trình di tích lịch sử, tạc tượng và điêu</w:t>
      </w:r>
      <w:r>
        <w:rPr>
          <w:spacing w:val="-10"/>
          <w:sz w:val="26"/>
        </w:rPr>
        <w:t xml:space="preserve"> </w:t>
      </w:r>
      <w:r>
        <w:rPr>
          <w:sz w:val="26"/>
        </w:rPr>
        <w:t>khắc;</w:t>
      </w:r>
    </w:p>
    <w:p>
      <w:pPr>
        <w:pStyle w:val="10"/>
        <w:numPr>
          <w:ilvl w:val="1"/>
          <w:numId w:val="5"/>
        </w:numPr>
        <w:tabs>
          <w:tab w:val="left" w:pos="576"/>
        </w:tabs>
        <w:spacing w:before="61" w:after="0" w:line="240" w:lineRule="auto"/>
        <w:ind w:left="575" w:right="0" w:hanging="152"/>
        <w:jc w:val="left"/>
        <w:rPr>
          <w:sz w:val="26"/>
        </w:rPr>
      </w:pPr>
      <w:r>
        <w:rPr>
          <w:sz w:val="26"/>
        </w:rPr>
        <w:t>Thông tin lưu động của các tỉnh miền núi và hải</w:t>
      </w:r>
      <w:r>
        <w:rPr>
          <w:spacing w:val="-10"/>
          <w:sz w:val="26"/>
        </w:rPr>
        <w:t xml:space="preserve"> </w:t>
      </w:r>
      <w:r>
        <w:rPr>
          <w:sz w:val="26"/>
        </w:rPr>
        <w:t>đảo.</w:t>
      </w:r>
    </w:p>
    <w:p>
      <w:pPr>
        <w:pStyle w:val="3"/>
        <w:numPr>
          <w:ilvl w:val="0"/>
          <w:numId w:val="5"/>
        </w:numPr>
        <w:tabs>
          <w:tab w:val="left" w:pos="617"/>
        </w:tabs>
        <w:spacing w:before="119" w:after="0" w:line="240" w:lineRule="auto"/>
        <w:ind w:left="140" w:right="231" w:firstLine="0"/>
        <w:jc w:val="left"/>
      </w:pPr>
      <w:r>
        <w:t>NGUỒN KINH PHÍ, CÁCH TÍNH VÀ CHI TRẢ PHỤ CẤP ĐỘC HẠI, NGUY HIỂM</w:t>
      </w:r>
    </w:p>
    <w:p>
      <w:pPr>
        <w:pStyle w:val="7"/>
        <w:spacing w:line="240" w:lineRule="auto"/>
        <w:ind w:right="228"/>
      </w:pPr>
      <w:r>
        <w:t xml:space="preserve">Nguồn kinh phí, cách tính và chi trả chế độ phụ cấp độc hại, nguy hiểm đối với cán bộ, công chức, viên chức ngành văn hóa - thông tin được thực hiện theo quy định tại Thông tư   số </w:t>
      </w:r>
      <w:r>
        <w:rPr>
          <w:color w:val="0000FF"/>
          <w:u w:val="single" w:color="0000FF"/>
        </w:rPr>
        <w:t>07/2005/TT-BNV</w:t>
      </w:r>
      <w:r>
        <w:rPr>
          <w:color w:val="0000FF"/>
        </w:rPr>
        <w:t xml:space="preserve"> </w:t>
      </w:r>
      <w:r>
        <w:t>ngày 05/01/2005 của Bộ Nội vụ hướng dẫn thực hiện chế độ phụ cấp độc hại, nguy hiểm đối với cán bộ, công chức, viên chức, cụ thể như</w:t>
      </w:r>
      <w:r>
        <w:rPr>
          <w:spacing w:val="-11"/>
        </w:rPr>
        <w:t xml:space="preserve"> </w:t>
      </w:r>
      <w:r>
        <w:t>sau:</w:t>
      </w:r>
    </w:p>
    <w:p>
      <w:pPr>
        <w:pStyle w:val="10"/>
        <w:numPr>
          <w:ilvl w:val="0"/>
          <w:numId w:val="6"/>
        </w:numPr>
        <w:tabs>
          <w:tab w:val="left" w:pos="684"/>
        </w:tabs>
        <w:spacing w:before="60" w:after="0" w:line="240" w:lineRule="auto"/>
        <w:ind w:left="683" w:right="0" w:hanging="260"/>
        <w:jc w:val="both"/>
        <w:rPr>
          <w:sz w:val="26"/>
        </w:rPr>
      </w:pPr>
      <w:r>
        <w:rPr>
          <w:sz w:val="26"/>
        </w:rPr>
        <w:t>Cách tính và chi trả phụ</w:t>
      </w:r>
      <w:r>
        <w:rPr>
          <w:spacing w:val="-1"/>
          <w:sz w:val="26"/>
        </w:rPr>
        <w:t xml:space="preserve"> </w:t>
      </w:r>
      <w:r>
        <w:rPr>
          <w:sz w:val="26"/>
        </w:rPr>
        <w:t>cấp:</w:t>
      </w:r>
    </w:p>
    <w:p>
      <w:pPr>
        <w:pStyle w:val="7"/>
        <w:spacing w:before="61" w:line="240" w:lineRule="auto"/>
        <w:ind w:right="224"/>
      </w:pPr>
      <w:r>
        <w:t>Phụ cấp độc hại, nguy hiểm được tính theo thời gian thực tế làm việc tại nơi có các yếu tố độc hại, nguy hiểm, nếu làm việc dưới 4 giờ trong ngày thì được tính bằng 1/2 ngày làm việc, nếu làm việc từ 4 tiếng trở lên thì được tính cả ngày làm việc.</w:t>
      </w:r>
    </w:p>
    <w:p>
      <w:pPr>
        <w:pStyle w:val="7"/>
        <w:spacing w:before="59" w:line="240" w:lineRule="auto"/>
        <w:ind w:right="234"/>
      </w:pPr>
      <w:r>
        <w:t>Phụ cấp độc hại, nguy hiểm được trả cùng kỳ lương hàng tháng và không dùng để tính đóng, hưởng chế độ bảo hiểm xã hội.</w:t>
      </w:r>
    </w:p>
    <w:p>
      <w:pPr>
        <w:pStyle w:val="10"/>
        <w:numPr>
          <w:ilvl w:val="0"/>
          <w:numId w:val="6"/>
        </w:numPr>
        <w:tabs>
          <w:tab w:val="left" w:pos="684"/>
        </w:tabs>
        <w:spacing w:before="60" w:after="0" w:line="240" w:lineRule="auto"/>
        <w:ind w:left="683" w:right="0" w:hanging="260"/>
        <w:jc w:val="both"/>
        <w:rPr>
          <w:sz w:val="26"/>
        </w:rPr>
      </w:pPr>
      <w:r>
        <w:rPr>
          <w:sz w:val="26"/>
        </w:rPr>
        <w:t>Nguồn kinh phí chi trả chế độ phụ cấp độc hại, nguy</w:t>
      </w:r>
      <w:r>
        <w:rPr>
          <w:spacing w:val="-13"/>
          <w:sz w:val="26"/>
        </w:rPr>
        <w:t xml:space="preserve"> </w:t>
      </w:r>
      <w:r>
        <w:rPr>
          <w:sz w:val="26"/>
        </w:rPr>
        <w:t>hiểm:</w:t>
      </w:r>
    </w:p>
    <w:p>
      <w:pPr>
        <w:pStyle w:val="7"/>
        <w:spacing w:before="61" w:line="240" w:lineRule="auto"/>
        <w:ind w:right="225"/>
      </w:pPr>
      <w:r>
        <w:t>Phụ cấp độc hại, nguy hiểm cho các đối tượng thuộc cơ quan, đơn vị được ngân sách nhà nước đảm bảo toàn bộ do ngân sách nhà nước chi trả theo phân cấp ngân sách hiện hành trong dự toán ngân sách được giao hàng năm của cơ quan, đơn vị;</w:t>
      </w:r>
    </w:p>
    <w:p>
      <w:pPr>
        <w:pStyle w:val="7"/>
        <w:spacing w:before="59" w:line="240" w:lineRule="auto"/>
        <w:ind w:right="236"/>
      </w:pPr>
      <w:r>
        <w:t>Phụ cấp độc hại, nguy hiểm cho các đối tượng thuộc cơ quan thực hiện khoán biên chế và chi phí quản lý hành chính và đối tượng thuộc các đơn vị sự nghiệp thực hiện chế độ tự chủ tài chính do cơ quan, đơn vị chi trả từ nguồn kinh phí khoán và nguồn tài chính được giao tự chủ.</w:t>
      </w:r>
    </w:p>
    <w:p>
      <w:pPr>
        <w:pStyle w:val="7"/>
        <w:spacing w:line="240" w:lineRule="auto"/>
        <w:ind w:right="242"/>
      </w:pPr>
      <w:r>
        <w:t>Đối với các doanh nghiệp được tính trong đơn giá tiền lương và hạch toán vào giá thành hoặc phí lưu thông.</w:t>
      </w:r>
    </w:p>
    <w:p>
      <w:pPr>
        <w:spacing w:after="0" w:line="240" w:lineRule="auto"/>
        <w:sectPr>
          <w:pgSz w:w="11910" w:h="16840"/>
          <w:pgMar w:top="760" w:right="460" w:bottom="680" w:left="1280" w:header="0" w:footer="402" w:gutter="0"/>
          <w:cols w:space="720" w:num="1"/>
        </w:sectPr>
      </w:pPr>
    </w:p>
    <w:p>
      <w:pPr>
        <w:pStyle w:val="3"/>
        <w:numPr>
          <w:ilvl w:val="0"/>
          <w:numId w:val="5"/>
        </w:numPr>
        <w:tabs>
          <w:tab w:val="left" w:pos="560"/>
        </w:tabs>
        <w:spacing w:before="73" w:after="0" w:line="240" w:lineRule="auto"/>
        <w:ind w:left="559" w:right="0" w:hanging="420"/>
        <w:jc w:val="left"/>
      </w:pPr>
      <w:r>
        <w:t>HIỆU LỰC THI</w:t>
      </w:r>
      <w:r>
        <w:rPr>
          <w:spacing w:val="-4"/>
        </w:rPr>
        <w:t xml:space="preserve"> </w:t>
      </w:r>
      <w:r>
        <w:t>HÀNH</w:t>
      </w:r>
    </w:p>
    <w:p>
      <w:pPr>
        <w:pStyle w:val="10"/>
        <w:numPr>
          <w:ilvl w:val="0"/>
          <w:numId w:val="7"/>
        </w:numPr>
        <w:tabs>
          <w:tab w:val="left" w:pos="696"/>
        </w:tabs>
        <w:spacing w:before="61" w:after="0" w:line="240" w:lineRule="auto"/>
        <w:ind w:left="140" w:right="231" w:firstLine="284"/>
        <w:jc w:val="both"/>
        <w:rPr>
          <w:sz w:val="26"/>
        </w:rPr>
      </w:pPr>
      <w:r>
        <w:rPr>
          <w:sz w:val="26"/>
        </w:rPr>
        <w:t>Thông tư này có hiệu lực sau 15 ngày, kể từ ngày đăng Công báo và thay thế Thông tư số46/TC-TT ngày 17 tháng 6 năm 1997 của Bộ Văn hóa - Thông tin hướng dẫn thực hiện chế độ phụ cấp nặng nhọc, độc hại, nguy hiểm của ngành văn hóa - thông</w:t>
      </w:r>
      <w:r>
        <w:rPr>
          <w:spacing w:val="-16"/>
          <w:sz w:val="26"/>
        </w:rPr>
        <w:t xml:space="preserve"> </w:t>
      </w:r>
      <w:r>
        <w:rPr>
          <w:sz w:val="26"/>
        </w:rPr>
        <w:t>tin.</w:t>
      </w:r>
    </w:p>
    <w:p>
      <w:pPr>
        <w:pStyle w:val="10"/>
        <w:numPr>
          <w:ilvl w:val="0"/>
          <w:numId w:val="7"/>
        </w:numPr>
        <w:tabs>
          <w:tab w:val="left" w:pos="702"/>
        </w:tabs>
        <w:spacing w:before="59" w:after="0" w:line="240" w:lineRule="auto"/>
        <w:ind w:left="140" w:right="227" w:firstLine="284"/>
        <w:jc w:val="both"/>
        <w:rPr>
          <w:sz w:val="26"/>
        </w:rPr>
      </w:pPr>
      <w:r>
        <w:rPr>
          <w:sz w:val="26"/>
        </w:rPr>
        <w:t>Bãi bỏ hướng dẫn số 5174/HD-BVHTT ngày 21 tháng 12 năm 2005 của Bộ Văn hóa - Thông tin hướng dẫn thực hiện chế độ phụ cấp độc hại, nguy hiểm và bồi dưỡng bằng hiện vật đối với cán bộ, công chức, viên chức ngành văn hóa - thông</w:t>
      </w:r>
      <w:r>
        <w:rPr>
          <w:spacing w:val="-18"/>
          <w:sz w:val="26"/>
        </w:rPr>
        <w:t xml:space="preserve"> </w:t>
      </w:r>
      <w:r>
        <w:rPr>
          <w:sz w:val="26"/>
        </w:rPr>
        <w:t>tin.</w:t>
      </w:r>
    </w:p>
    <w:p>
      <w:pPr>
        <w:pStyle w:val="10"/>
        <w:numPr>
          <w:ilvl w:val="0"/>
          <w:numId w:val="7"/>
        </w:numPr>
        <w:tabs>
          <w:tab w:val="left" w:pos="706"/>
        </w:tabs>
        <w:spacing w:before="61" w:after="0" w:line="240" w:lineRule="auto"/>
        <w:ind w:left="140" w:right="230" w:firstLine="284"/>
        <w:jc w:val="both"/>
        <w:rPr>
          <w:sz w:val="26"/>
        </w:rPr>
      </w:pPr>
      <w:r>
        <w:rPr>
          <w:sz w:val="26"/>
        </w:rPr>
        <w:t>Chế độ phụ cấp độc hại, nguy hiểm quy định tại Thông tư này được tính hưởng kể từ ngày 01/10/2004 và căn cứ theo đúng mức lương tối thiểu trong từng thời kỳ (từ ngày 01/10/2004 đến ngày 30/9/2005 là 290.000 đồng, từ ngày 01/10/2005 là 350.000</w:t>
      </w:r>
      <w:r>
        <w:rPr>
          <w:spacing w:val="-17"/>
          <w:sz w:val="26"/>
        </w:rPr>
        <w:t xml:space="preserve"> </w:t>
      </w:r>
      <w:r>
        <w:rPr>
          <w:sz w:val="26"/>
        </w:rPr>
        <w:t>đồng).</w:t>
      </w:r>
    </w:p>
    <w:p>
      <w:pPr>
        <w:pStyle w:val="10"/>
        <w:numPr>
          <w:ilvl w:val="0"/>
          <w:numId w:val="7"/>
        </w:numPr>
        <w:tabs>
          <w:tab w:val="left" w:pos="688"/>
        </w:tabs>
        <w:spacing w:before="59" w:after="0" w:line="240" w:lineRule="auto"/>
        <w:ind w:left="140" w:right="227" w:firstLine="284"/>
        <w:jc w:val="both"/>
        <w:rPr>
          <w:sz w:val="26"/>
        </w:rPr>
      </w:pPr>
      <w:r>
        <w:rPr>
          <w:sz w:val="26"/>
        </w:rPr>
        <w:t>Người làm việc theo chế độ hợp đồng lao động làm những công việc độc hại, nguy hiểm hoặc làm việc trực tiếp ở nơi độc hại, nguy hiểm trong các cơ quan, đơn vị ngành văn hóa - thông tin thì phụ cấp độc hại, nguy hiểm (nếu có) được thỏa thuận trong hợp đồng lao</w:t>
      </w:r>
      <w:r>
        <w:rPr>
          <w:spacing w:val="-36"/>
          <w:sz w:val="26"/>
        </w:rPr>
        <w:t xml:space="preserve"> </w:t>
      </w:r>
      <w:r>
        <w:rPr>
          <w:sz w:val="26"/>
        </w:rPr>
        <w:t>động.</w:t>
      </w:r>
    </w:p>
    <w:p>
      <w:pPr>
        <w:pStyle w:val="10"/>
        <w:numPr>
          <w:ilvl w:val="0"/>
          <w:numId w:val="7"/>
        </w:numPr>
        <w:tabs>
          <w:tab w:val="left" w:pos="698"/>
        </w:tabs>
        <w:spacing w:before="62" w:after="0" w:line="240" w:lineRule="auto"/>
        <w:ind w:left="140" w:right="224" w:firstLine="284"/>
        <w:jc w:val="both"/>
        <w:rPr>
          <w:sz w:val="26"/>
        </w:rPr>
      </w:pPr>
      <w:r>
        <w:rPr>
          <w:sz w:val="26"/>
        </w:rPr>
        <w:t>Về chế độ bồi dưỡng bằng hiện vật đối với người lao động làm việc trong điều kiện có yếu  tối  nguy  hiểm,  độc  hại  được  thực  hiện  theo  quy  định  tại  thông  tư  liên  tịch        số 10/1999/TTLT-BLĐTBXH-BYT ngày   17/3/1999   của   Bộ   Y   tế   và   Hướng   dẫn    số 1473/VHTT-TCCB ngày 17/4/1999 của Bộ Văn hóa - Thông</w:t>
      </w:r>
      <w:r>
        <w:rPr>
          <w:spacing w:val="-10"/>
          <w:sz w:val="26"/>
        </w:rPr>
        <w:t xml:space="preserve"> </w:t>
      </w:r>
      <w:r>
        <w:rPr>
          <w:sz w:val="26"/>
        </w:rPr>
        <w:t>tin.</w:t>
      </w:r>
    </w:p>
    <w:p>
      <w:pPr>
        <w:pStyle w:val="7"/>
        <w:spacing w:line="240" w:lineRule="auto"/>
        <w:ind w:left="424" w:firstLine="0"/>
      </w:pPr>
      <w:r>
        <w:t>Trong quá trình thực hiện nếu có vướng mắc, các cơ quan, đơn vị phản ánh về Bộ Văn hóa</w:t>
      </w:r>
    </w:p>
    <w:p>
      <w:pPr>
        <w:pStyle w:val="10"/>
        <w:numPr>
          <w:ilvl w:val="0"/>
          <w:numId w:val="8"/>
        </w:numPr>
        <w:tabs>
          <w:tab w:val="left" w:pos="292"/>
        </w:tabs>
        <w:spacing w:before="0" w:after="0" w:line="240" w:lineRule="auto"/>
        <w:ind w:left="291" w:right="0" w:hanging="152"/>
        <w:jc w:val="both"/>
        <w:rPr>
          <w:sz w:val="26"/>
        </w:rPr>
      </w:pPr>
      <w:r>
        <w:rPr>
          <w:sz w:val="26"/>
        </w:rPr>
        <w:t>Thông tin để nghiên cứu, giải</w:t>
      </w:r>
      <w:r>
        <w:rPr>
          <w:spacing w:val="-3"/>
          <w:sz w:val="26"/>
        </w:rPr>
        <w:t xml:space="preserve"> </w:t>
      </w:r>
      <w:r>
        <w:rPr>
          <w:sz w:val="26"/>
        </w:rPr>
        <w:t>quyết./.</w:t>
      </w:r>
    </w:p>
    <w:p>
      <w:pPr>
        <w:pStyle w:val="3"/>
        <w:spacing w:before="61" w:line="240" w:lineRule="auto"/>
        <w:ind w:left="6510"/>
        <w:jc w:val="left"/>
      </w:pPr>
      <w:r>
        <w:t>BỘ TRƯỞNG</w:t>
      </w:r>
    </w:p>
    <w:p>
      <w:pPr>
        <w:spacing w:before="59" w:line="240" w:lineRule="auto"/>
        <w:ind w:left="6173" w:right="0" w:firstLine="0"/>
        <w:jc w:val="left"/>
        <w:rPr>
          <w:b/>
          <w:sz w:val="26"/>
        </w:rPr>
      </w:pPr>
      <w:r>
        <w:rPr>
          <w:b/>
          <w:sz w:val="26"/>
        </w:rPr>
        <w:t>Phạm Quang Nghị</w:t>
      </w:r>
    </w:p>
    <w:p>
      <w:pPr>
        <w:pStyle w:val="7"/>
        <w:spacing w:before="0" w:line="240" w:lineRule="auto"/>
        <w:ind w:left="0" w:firstLine="0"/>
        <w:jc w:val="left"/>
        <w:rPr>
          <w:b/>
          <w:sz w:val="28"/>
        </w:rPr>
      </w:pPr>
    </w:p>
    <w:p>
      <w:pPr>
        <w:pStyle w:val="7"/>
        <w:spacing w:before="0" w:line="240" w:lineRule="auto"/>
        <w:ind w:left="0" w:firstLine="0"/>
        <w:jc w:val="left"/>
        <w:rPr>
          <w:b/>
          <w:sz w:val="28"/>
        </w:rPr>
      </w:pPr>
    </w:p>
    <w:p>
      <w:pPr>
        <w:pStyle w:val="7"/>
        <w:spacing w:before="0" w:line="240" w:lineRule="auto"/>
        <w:ind w:left="0" w:firstLine="0"/>
        <w:jc w:val="left"/>
        <w:rPr>
          <w:b/>
          <w:sz w:val="28"/>
        </w:rPr>
      </w:pPr>
    </w:p>
    <w:p>
      <w:pPr>
        <w:pStyle w:val="7"/>
        <w:spacing w:before="0" w:line="240" w:lineRule="auto"/>
        <w:ind w:left="0" w:firstLine="0"/>
        <w:jc w:val="left"/>
        <w:rPr>
          <w:b/>
          <w:sz w:val="28"/>
        </w:rPr>
      </w:pPr>
    </w:p>
    <w:p>
      <w:pPr>
        <w:pStyle w:val="7"/>
        <w:spacing w:before="0" w:line="240" w:lineRule="auto"/>
        <w:ind w:left="0" w:firstLine="0"/>
        <w:jc w:val="left"/>
        <w:rPr>
          <w:b/>
          <w:sz w:val="28"/>
        </w:rPr>
      </w:pPr>
    </w:p>
    <w:p>
      <w:pPr>
        <w:pStyle w:val="7"/>
        <w:spacing w:before="0" w:line="240" w:lineRule="auto"/>
        <w:ind w:left="0" w:firstLine="0"/>
        <w:jc w:val="left"/>
        <w:rPr>
          <w:sz w:val="20"/>
        </w:rPr>
      </w:pPr>
    </w:p>
    <w:p>
      <w:pPr>
        <w:pStyle w:val="7"/>
        <w:spacing w:before="0" w:line="240" w:lineRule="auto"/>
        <w:ind w:left="0" w:firstLine="0"/>
        <w:jc w:val="left"/>
        <w:rPr>
          <w:sz w:val="20"/>
        </w:rPr>
      </w:pPr>
    </w:p>
    <w:p>
      <w:pPr>
        <w:pStyle w:val="7"/>
        <w:spacing w:before="0" w:line="240" w:lineRule="auto"/>
        <w:ind w:left="0" w:firstLine="0"/>
        <w:jc w:val="left"/>
        <w:rPr>
          <w:sz w:val="27"/>
        </w:rPr>
      </w:pPr>
    </w:p>
    <w:sectPr>
      <w:pgSz w:w="11910" w:h="16840"/>
      <w:pgMar w:top="760" w:right="460" w:bottom="680" w:left="1280" w:header="0" w:footer="40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0" w:line="14" w:lineRule="auto"/>
      <w:ind w:left="0" w:firstLine="0"/>
      <w:jc w:val="left"/>
      <w:rPr>
        <w:sz w:val="16"/>
      </w:rPr>
    </w:pPr>
    <w:r>
      <mc:AlternateContent>
        <mc:Choice Requires="wps">
          <w:drawing>
            <wp:anchor distT="0" distB="0" distL="114300" distR="114300" simplePos="0" relativeHeight="251660288" behindDoc="1" locked="0" layoutInCell="1" allowOverlap="1">
              <wp:simplePos x="0" y="0"/>
              <wp:positionH relativeFrom="page">
                <wp:posOffset>6883400</wp:posOffset>
              </wp:positionH>
              <wp:positionV relativeFrom="page">
                <wp:posOffset>10245725</wp:posOffset>
              </wp:positionV>
              <wp:extent cx="285750" cy="180340"/>
              <wp:effectExtent l="0" t="0" r="0" b="0"/>
              <wp:wrapNone/>
              <wp:docPr id="4" name="Text Box 1"/>
              <wp:cNvGraphicFramePr/>
              <a:graphic xmlns:a="http://schemas.openxmlformats.org/drawingml/2006/main">
                <a:graphicData uri="http://schemas.microsoft.com/office/word/2010/wordprocessingShape">
                  <wps:wsp>
                    <wps:cNvSpPr txBox="1"/>
                    <wps:spPr>
                      <a:xfrm>
                        <a:off x="0" y="0"/>
                        <a:ext cx="285750" cy="180340"/>
                      </a:xfrm>
                      <a:prstGeom prst="rect">
                        <a:avLst/>
                      </a:prstGeom>
                      <a:noFill/>
                      <a:ln>
                        <a:noFill/>
                      </a:ln>
                    </wps:spPr>
                    <wps:txbx>
                      <w:txbxContent>
                        <w:p>
                          <w:pPr>
                            <w:spacing w:before="10"/>
                            <w:ind w:left="60" w:right="0" w:firstLine="0"/>
                            <w:jc w:val="left"/>
                            <w:rPr>
                              <w:sz w:val="22"/>
                            </w:rPr>
                          </w:pPr>
                          <w:r>
                            <w:fldChar w:fldCharType="begin"/>
                          </w:r>
                          <w:r>
                            <w:rPr>
                              <w:sz w:val="22"/>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Text Box 1" o:spid="_x0000_s1026" o:spt="202" type="#_x0000_t202" style="position:absolute;left:0pt;margin-left:542pt;margin-top:806.75pt;height:14.2pt;width:22.5pt;mso-position-horizontal-relative:page;mso-position-vertical-relative:page;z-index:-251656192;mso-width-relative:page;mso-height-relative:page;" filled="f" stroked="f" coordsize="21600,21600" o:gfxdata="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rjpOjZAAAA&#10;DwEAAA8AAAAAAAAAAQAgAAAAIgAAAGRycy9kb3ducmV2LnhtbFBLAQIUABQAAAAIAIdO4kArutK2&#10;qgEAAHADAAAOAAAAAAAAAAEAIAAAACgBAABkcnMvZTJvRG9jLnhtbFBLBQYAAAAABgAGAFkBAABE&#10;BQAAAAA=&#10;">
              <v:fill on="f" focussize="0,0"/>
              <v:stroke on="f"/>
              <v:imagedata o:title=""/>
              <o:lock v:ext="edit" aspectratio="f"/>
              <v:textbox inset="0mm,0mm,0mm,0mm">
                <w:txbxContent>
                  <w:p>
                    <w:pPr>
                      <w:spacing w:before="10"/>
                      <w:ind w:left="60" w:right="0" w:firstLine="0"/>
                      <w:jc w:val="left"/>
                      <w:rPr>
                        <w:sz w:val="22"/>
                      </w:rPr>
                    </w:pPr>
                    <w:r>
                      <w:fldChar w:fldCharType="begin"/>
                    </w:r>
                    <w:r>
                      <w:rPr>
                        <w:sz w:val="22"/>
                      </w:rPr>
                      <w:instrText xml:space="preserve"> PAGE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1ECAD"/>
    <w:multiLevelType w:val="multilevel"/>
    <w:tmpl w:val="8521ECAD"/>
    <w:lvl w:ilvl="0" w:tentative="0">
      <w:start w:val="1"/>
      <w:numFmt w:val="upperRoman"/>
      <w:lvlText w:val="%1."/>
      <w:lvlJc w:val="left"/>
      <w:pPr>
        <w:ind w:left="371" w:hanging="232"/>
        <w:jc w:val="left"/>
      </w:pPr>
      <w:rPr>
        <w:rFonts w:hint="default" w:ascii="Times New Roman" w:hAnsi="Times New Roman" w:eastAsia="Times New Roman" w:cs="Times New Roman"/>
        <w:b/>
        <w:bCs/>
        <w:w w:val="100"/>
        <w:sz w:val="26"/>
        <w:szCs w:val="26"/>
        <w:lang w:val="vi" w:eastAsia="en-US" w:bidi="ar-SA"/>
      </w:rPr>
    </w:lvl>
    <w:lvl w:ilvl="1" w:tentative="0">
      <w:start w:val="0"/>
      <w:numFmt w:val="bullet"/>
      <w:lvlText w:val="-"/>
      <w:lvlJc w:val="left"/>
      <w:pPr>
        <w:ind w:left="140" w:hanging="152"/>
      </w:pPr>
      <w:rPr>
        <w:rFonts w:hint="default" w:ascii="Times New Roman" w:hAnsi="Times New Roman" w:eastAsia="Times New Roman" w:cs="Times New Roman"/>
        <w:spacing w:val="-3"/>
        <w:w w:val="100"/>
        <w:sz w:val="26"/>
        <w:szCs w:val="26"/>
        <w:lang w:val="vi" w:eastAsia="en-US" w:bidi="ar-SA"/>
      </w:rPr>
    </w:lvl>
    <w:lvl w:ilvl="2" w:tentative="0">
      <w:start w:val="0"/>
      <w:numFmt w:val="bullet"/>
      <w:lvlText w:val="•"/>
      <w:lvlJc w:val="left"/>
      <w:pPr>
        <w:ind w:left="1467" w:hanging="152"/>
      </w:pPr>
      <w:rPr>
        <w:rFonts w:hint="default"/>
        <w:lang w:val="vi" w:eastAsia="en-US" w:bidi="ar-SA"/>
      </w:rPr>
    </w:lvl>
    <w:lvl w:ilvl="3" w:tentative="0">
      <w:start w:val="0"/>
      <w:numFmt w:val="bullet"/>
      <w:lvlText w:val="•"/>
      <w:lvlJc w:val="left"/>
      <w:pPr>
        <w:ind w:left="2554" w:hanging="152"/>
      </w:pPr>
      <w:rPr>
        <w:rFonts w:hint="default"/>
        <w:lang w:val="vi" w:eastAsia="en-US" w:bidi="ar-SA"/>
      </w:rPr>
    </w:lvl>
    <w:lvl w:ilvl="4" w:tentative="0">
      <w:start w:val="0"/>
      <w:numFmt w:val="bullet"/>
      <w:lvlText w:val="•"/>
      <w:lvlJc w:val="left"/>
      <w:pPr>
        <w:ind w:left="3642" w:hanging="152"/>
      </w:pPr>
      <w:rPr>
        <w:rFonts w:hint="default"/>
        <w:lang w:val="vi" w:eastAsia="en-US" w:bidi="ar-SA"/>
      </w:rPr>
    </w:lvl>
    <w:lvl w:ilvl="5" w:tentative="0">
      <w:start w:val="0"/>
      <w:numFmt w:val="bullet"/>
      <w:lvlText w:val="•"/>
      <w:lvlJc w:val="left"/>
      <w:pPr>
        <w:ind w:left="4729" w:hanging="152"/>
      </w:pPr>
      <w:rPr>
        <w:rFonts w:hint="default"/>
        <w:lang w:val="vi" w:eastAsia="en-US" w:bidi="ar-SA"/>
      </w:rPr>
    </w:lvl>
    <w:lvl w:ilvl="6" w:tentative="0">
      <w:start w:val="0"/>
      <w:numFmt w:val="bullet"/>
      <w:lvlText w:val="•"/>
      <w:lvlJc w:val="left"/>
      <w:pPr>
        <w:ind w:left="5816" w:hanging="152"/>
      </w:pPr>
      <w:rPr>
        <w:rFonts w:hint="default"/>
        <w:lang w:val="vi" w:eastAsia="en-US" w:bidi="ar-SA"/>
      </w:rPr>
    </w:lvl>
    <w:lvl w:ilvl="7" w:tentative="0">
      <w:start w:val="0"/>
      <w:numFmt w:val="bullet"/>
      <w:lvlText w:val="•"/>
      <w:lvlJc w:val="left"/>
      <w:pPr>
        <w:ind w:left="6904" w:hanging="152"/>
      </w:pPr>
      <w:rPr>
        <w:rFonts w:hint="default"/>
        <w:lang w:val="vi" w:eastAsia="en-US" w:bidi="ar-SA"/>
      </w:rPr>
    </w:lvl>
    <w:lvl w:ilvl="8" w:tentative="0">
      <w:start w:val="0"/>
      <w:numFmt w:val="bullet"/>
      <w:lvlText w:val="•"/>
      <w:lvlJc w:val="left"/>
      <w:pPr>
        <w:ind w:left="7991" w:hanging="152"/>
      </w:pPr>
      <w:rPr>
        <w:rFonts w:hint="default"/>
        <w:lang w:val="vi" w:eastAsia="en-US" w:bidi="ar-SA"/>
      </w:rPr>
    </w:lvl>
  </w:abstractNum>
  <w:abstractNum w:abstractNumId="1">
    <w:nsid w:val="B9C742DF"/>
    <w:multiLevelType w:val="multilevel"/>
    <w:tmpl w:val="B9C742DF"/>
    <w:lvl w:ilvl="0" w:tentative="0">
      <w:start w:val="1"/>
      <w:numFmt w:val="decimal"/>
      <w:lvlText w:val="%1."/>
      <w:lvlJc w:val="left"/>
      <w:pPr>
        <w:ind w:left="683" w:hanging="260"/>
        <w:jc w:val="left"/>
      </w:pPr>
      <w:rPr>
        <w:rFonts w:hint="default" w:ascii="Times New Roman" w:hAnsi="Times New Roman" w:eastAsia="Times New Roman" w:cs="Times New Roman"/>
        <w:w w:val="100"/>
        <w:sz w:val="26"/>
        <w:szCs w:val="26"/>
        <w:lang w:val="vi" w:eastAsia="en-US" w:bidi="ar-SA"/>
      </w:rPr>
    </w:lvl>
    <w:lvl w:ilvl="1" w:tentative="0">
      <w:start w:val="0"/>
      <w:numFmt w:val="bullet"/>
      <w:lvlText w:val="•"/>
      <w:lvlJc w:val="left"/>
      <w:pPr>
        <w:ind w:left="1628" w:hanging="260"/>
      </w:pPr>
      <w:rPr>
        <w:rFonts w:hint="default"/>
        <w:lang w:val="vi" w:eastAsia="en-US" w:bidi="ar-SA"/>
      </w:rPr>
    </w:lvl>
    <w:lvl w:ilvl="2" w:tentative="0">
      <w:start w:val="0"/>
      <w:numFmt w:val="bullet"/>
      <w:lvlText w:val="•"/>
      <w:lvlJc w:val="left"/>
      <w:pPr>
        <w:ind w:left="2577" w:hanging="260"/>
      </w:pPr>
      <w:rPr>
        <w:rFonts w:hint="default"/>
        <w:lang w:val="vi" w:eastAsia="en-US" w:bidi="ar-SA"/>
      </w:rPr>
    </w:lvl>
    <w:lvl w:ilvl="3" w:tentative="0">
      <w:start w:val="0"/>
      <w:numFmt w:val="bullet"/>
      <w:lvlText w:val="•"/>
      <w:lvlJc w:val="left"/>
      <w:pPr>
        <w:ind w:left="3525" w:hanging="260"/>
      </w:pPr>
      <w:rPr>
        <w:rFonts w:hint="default"/>
        <w:lang w:val="vi" w:eastAsia="en-US" w:bidi="ar-SA"/>
      </w:rPr>
    </w:lvl>
    <w:lvl w:ilvl="4" w:tentative="0">
      <w:start w:val="0"/>
      <w:numFmt w:val="bullet"/>
      <w:lvlText w:val="•"/>
      <w:lvlJc w:val="left"/>
      <w:pPr>
        <w:ind w:left="4474" w:hanging="260"/>
      </w:pPr>
      <w:rPr>
        <w:rFonts w:hint="default"/>
        <w:lang w:val="vi" w:eastAsia="en-US" w:bidi="ar-SA"/>
      </w:rPr>
    </w:lvl>
    <w:lvl w:ilvl="5" w:tentative="0">
      <w:start w:val="0"/>
      <w:numFmt w:val="bullet"/>
      <w:lvlText w:val="•"/>
      <w:lvlJc w:val="left"/>
      <w:pPr>
        <w:ind w:left="5423" w:hanging="260"/>
      </w:pPr>
      <w:rPr>
        <w:rFonts w:hint="default"/>
        <w:lang w:val="vi" w:eastAsia="en-US" w:bidi="ar-SA"/>
      </w:rPr>
    </w:lvl>
    <w:lvl w:ilvl="6" w:tentative="0">
      <w:start w:val="0"/>
      <w:numFmt w:val="bullet"/>
      <w:lvlText w:val="•"/>
      <w:lvlJc w:val="left"/>
      <w:pPr>
        <w:ind w:left="6371" w:hanging="260"/>
      </w:pPr>
      <w:rPr>
        <w:rFonts w:hint="default"/>
        <w:lang w:val="vi" w:eastAsia="en-US" w:bidi="ar-SA"/>
      </w:rPr>
    </w:lvl>
    <w:lvl w:ilvl="7" w:tentative="0">
      <w:start w:val="0"/>
      <w:numFmt w:val="bullet"/>
      <w:lvlText w:val="•"/>
      <w:lvlJc w:val="left"/>
      <w:pPr>
        <w:ind w:left="7320" w:hanging="260"/>
      </w:pPr>
      <w:rPr>
        <w:rFonts w:hint="default"/>
        <w:lang w:val="vi" w:eastAsia="en-US" w:bidi="ar-SA"/>
      </w:rPr>
    </w:lvl>
    <w:lvl w:ilvl="8" w:tentative="0">
      <w:start w:val="0"/>
      <w:numFmt w:val="bullet"/>
      <w:lvlText w:val="•"/>
      <w:lvlJc w:val="left"/>
      <w:pPr>
        <w:ind w:left="8268" w:hanging="260"/>
      </w:pPr>
      <w:rPr>
        <w:rFonts w:hint="default"/>
        <w:lang w:val="vi" w:eastAsia="en-US" w:bidi="ar-SA"/>
      </w:rPr>
    </w:lvl>
  </w:abstractNum>
  <w:abstractNum w:abstractNumId="2">
    <w:nsid w:val="D03BB483"/>
    <w:multiLevelType w:val="multilevel"/>
    <w:tmpl w:val="D03BB483"/>
    <w:lvl w:ilvl="0" w:tentative="0">
      <w:start w:val="1"/>
      <w:numFmt w:val="decimal"/>
      <w:lvlText w:val="%1."/>
      <w:lvlJc w:val="left"/>
      <w:pPr>
        <w:ind w:left="140" w:hanging="272"/>
        <w:jc w:val="left"/>
      </w:pPr>
      <w:rPr>
        <w:rFonts w:hint="default" w:ascii="Times New Roman" w:hAnsi="Times New Roman" w:eastAsia="Times New Roman" w:cs="Times New Roman"/>
        <w:w w:val="100"/>
        <w:sz w:val="26"/>
        <w:szCs w:val="26"/>
        <w:lang w:val="vi" w:eastAsia="en-US" w:bidi="ar-SA"/>
      </w:rPr>
    </w:lvl>
    <w:lvl w:ilvl="1" w:tentative="0">
      <w:start w:val="0"/>
      <w:numFmt w:val="bullet"/>
      <w:lvlText w:val="•"/>
      <w:lvlJc w:val="left"/>
      <w:pPr>
        <w:ind w:left="1142" w:hanging="272"/>
      </w:pPr>
      <w:rPr>
        <w:rFonts w:hint="default"/>
        <w:lang w:val="vi" w:eastAsia="en-US" w:bidi="ar-SA"/>
      </w:rPr>
    </w:lvl>
    <w:lvl w:ilvl="2" w:tentative="0">
      <w:start w:val="0"/>
      <w:numFmt w:val="bullet"/>
      <w:lvlText w:val="•"/>
      <w:lvlJc w:val="left"/>
      <w:pPr>
        <w:ind w:left="2145" w:hanging="272"/>
      </w:pPr>
      <w:rPr>
        <w:rFonts w:hint="default"/>
        <w:lang w:val="vi" w:eastAsia="en-US" w:bidi="ar-SA"/>
      </w:rPr>
    </w:lvl>
    <w:lvl w:ilvl="3" w:tentative="0">
      <w:start w:val="0"/>
      <w:numFmt w:val="bullet"/>
      <w:lvlText w:val="•"/>
      <w:lvlJc w:val="left"/>
      <w:pPr>
        <w:ind w:left="3147" w:hanging="272"/>
      </w:pPr>
      <w:rPr>
        <w:rFonts w:hint="default"/>
        <w:lang w:val="vi" w:eastAsia="en-US" w:bidi="ar-SA"/>
      </w:rPr>
    </w:lvl>
    <w:lvl w:ilvl="4" w:tentative="0">
      <w:start w:val="0"/>
      <w:numFmt w:val="bullet"/>
      <w:lvlText w:val="•"/>
      <w:lvlJc w:val="left"/>
      <w:pPr>
        <w:ind w:left="4150" w:hanging="272"/>
      </w:pPr>
      <w:rPr>
        <w:rFonts w:hint="default"/>
        <w:lang w:val="vi" w:eastAsia="en-US" w:bidi="ar-SA"/>
      </w:rPr>
    </w:lvl>
    <w:lvl w:ilvl="5" w:tentative="0">
      <w:start w:val="0"/>
      <w:numFmt w:val="bullet"/>
      <w:lvlText w:val="•"/>
      <w:lvlJc w:val="left"/>
      <w:pPr>
        <w:ind w:left="5153" w:hanging="272"/>
      </w:pPr>
      <w:rPr>
        <w:rFonts w:hint="default"/>
        <w:lang w:val="vi" w:eastAsia="en-US" w:bidi="ar-SA"/>
      </w:rPr>
    </w:lvl>
    <w:lvl w:ilvl="6" w:tentative="0">
      <w:start w:val="0"/>
      <w:numFmt w:val="bullet"/>
      <w:lvlText w:val="•"/>
      <w:lvlJc w:val="left"/>
      <w:pPr>
        <w:ind w:left="6155" w:hanging="272"/>
      </w:pPr>
      <w:rPr>
        <w:rFonts w:hint="default"/>
        <w:lang w:val="vi" w:eastAsia="en-US" w:bidi="ar-SA"/>
      </w:rPr>
    </w:lvl>
    <w:lvl w:ilvl="7" w:tentative="0">
      <w:start w:val="0"/>
      <w:numFmt w:val="bullet"/>
      <w:lvlText w:val="•"/>
      <w:lvlJc w:val="left"/>
      <w:pPr>
        <w:ind w:left="7158" w:hanging="272"/>
      </w:pPr>
      <w:rPr>
        <w:rFonts w:hint="default"/>
        <w:lang w:val="vi" w:eastAsia="en-US" w:bidi="ar-SA"/>
      </w:rPr>
    </w:lvl>
    <w:lvl w:ilvl="8" w:tentative="0">
      <w:start w:val="0"/>
      <w:numFmt w:val="bullet"/>
      <w:lvlText w:val="•"/>
      <w:lvlJc w:val="left"/>
      <w:pPr>
        <w:ind w:left="8160" w:hanging="272"/>
      </w:pPr>
      <w:rPr>
        <w:rFonts w:hint="default"/>
        <w:lang w:val="vi" w:eastAsia="en-US" w:bidi="ar-SA"/>
      </w:rPr>
    </w:lvl>
  </w:abstractNum>
  <w:abstractNum w:abstractNumId="3">
    <w:nsid w:val="1A1F6104"/>
    <w:multiLevelType w:val="multilevel"/>
    <w:tmpl w:val="1A1F6104"/>
    <w:lvl w:ilvl="0" w:tentative="0">
      <w:start w:val="1"/>
      <w:numFmt w:val="lowerLetter"/>
      <w:lvlText w:val="%1)"/>
      <w:lvlJc w:val="left"/>
      <w:pPr>
        <w:ind w:left="140" w:hanging="280"/>
        <w:jc w:val="left"/>
      </w:pPr>
      <w:rPr>
        <w:rFonts w:hint="default" w:ascii="Times New Roman" w:hAnsi="Times New Roman" w:eastAsia="Times New Roman" w:cs="Times New Roman"/>
        <w:w w:val="100"/>
        <w:sz w:val="26"/>
        <w:szCs w:val="26"/>
        <w:lang w:val="vi" w:eastAsia="en-US" w:bidi="ar-SA"/>
      </w:rPr>
    </w:lvl>
    <w:lvl w:ilvl="1" w:tentative="0">
      <w:start w:val="0"/>
      <w:numFmt w:val="bullet"/>
      <w:lvlText w:val="•"/>
      <w:lvlJc w:val="left"/>
      <w:pPr>
        <w:ind w:left="1142" w:hanging="280"/>
      </w:pPr>
      <w:rPr>
        <w:rFonts w:hint="default"/>
        <w:lang w:val="vi" w:eastAsia="en-US" w:bidi="ar-SA"/>
      </w:rPr>
    </w:lvl>
    <w:lvl w:ilvl="2" w:tentative="0">
      <w:start w:val="0"/>
      <w:numFmt w:val="bullet"/>
      <w:lvlText w:val="•"/>
      <w:lvlJc w:val="left"/>
      <w:pPr>
        <w:ind w:left="2145" w:hanging="280"/>
      </w:pPr>
      <w:rPr>
        <w:rFonts w:hint="default"/>
        <w:lang w:val="vi" w:eastAsia="en-US" w:bidi="ar-SA"/>
      </w:rPr>
    </w:lvl>
    <w:lvl w:ilvl="3" w:tentative="0">
      <w:start w:val="0"/>
      <w:numFmt w:val="bullet"/>
      <w:lvlText w:val="•"/>
      <w:lvlJc w:val="left"/>
      <w:pPr>
        <w:ind w:left="3147" w:hanging="280"/>
      </w:pPr>
      <w:rPr>
        <w:rFonts w:hint="default"/>
        <w:lang w:val="vi" w:eastAsia="en-US" w:bidi="ar-SA"/>
      </w:rPr>
    </w:lvl>
    <w:lvl w:ilvl="4" w:tentative="0">
      <w:start w:val="0"/>
      <w:numFmt w:val="bullet"/>
      <w:lvlText w:val="•"/>
      <w:lvlJc w:val="left"/>
      <w:pPr>
        <w:ind w:left="4150" w:hanging="280"/>
      </w:pPr>
      <w:rPr>
        <w:rFonts w:hint="default"/>
        <w:lang w:val="vi" w:eastAsia="en-US" w:bidi="ar-SA"/>
      </w:rPr>
    </w:lvl>
    <w:lvl w:ilvl="5" w:tentative="0">
      <w:start w:val="0"/>
      <w:numFmt w:val="bullet"/>
      <w:lvlText w:val="•"/>
      <w:lvlJc w:val="left"/>
      <w:pPr>
        <w:ind w:left="5153" w:hanging="280"/>
      </w:pPr>
      <w:rPr>
        <w:rFonts w:hint="default"/>
        <w:lang w:val="vi" w:eastAsia="en-US" w:bidi="ar-SA"/>
      </w:rPr>
    </w:lvl>
    <w:lvl w:ilvl="6" w:tentative="0">
      <w:start w:val="0"/>
      <w:numFmt w:val="bullet"/>
      <w:lvlText w:val="•"/>
      <w:lvlJc w:val="left"/>
      <w:pPr>
        <w:ind w:left="6155" w:hanging="280"/>
      </w:pPr>
      <w:rPr>
        <w:rFonts w:hint="default"/>
        <w:lang w:val="vi" w:eastAsia="en-US" w:bidi="ar-SA"/>
      </w:rPr>
    </w:lvl>
    <w:lvl w:ilvl="7" w:tentative="0">
      <w:start w:val="0"/>
      <w:numFmt w:val="bullet"/>
      <w:lvlText w:val="•"/>
      <w:lvlJc w:val="left"/>
      <w:pPr>
        <w:ind w:left="7158" w:hanging="280"/>
      </w:pPr>
      <w:rPr>
        <w:rFonts w:hint="default"/>
        <w:lang w:val="vi" w:eastAsia="en-US" w:bidi="ar-SA"/>
      </w:rPr>
    </w:lvl>
    <w:lvl w:ilvl="8" w:tentative="0">
      <w:start w:val="0"/>
      <w:numFmt w:val="bullet"/>
      <w:lvlText w:val="•"/>
      <w:lvlJc w:val="left"/>
      <w:pPr>
        <w:ind w:left="8160" w:hanging="280"/>
      </w:pPr>
      <w:rPr>
        <w:rFonts w:hint="default"/>
        <w:lang w:val="vi" w:eastAsia="en-US" w:bidi="ar-SA"/>
      </w:rPr>
    </w:lvl>
  </w:abstractNum>
  <w:abstractNum w:abstractNumId="4">
    <w:nsid w:val="26107EA8"/>
    <w:multiLevelType w:val="multilevel"/>
    <w:tmpl w:val="26107EA8"/>
    <w:lvl w:ilvl="0" w:tentative="0">
      <w:start w:val="1"/>
      <w:numFmt w:val="upperRoman"/>
      <w:lvlText w:val="%1."/>
      <w:lvlJc w:val="left"/>
      <w:pPr>
        <w:ind w:left="371" w:hanging="232"/>
        <w:jc w:val="left"/>
      </w:pPr>
      <w:rPr>
        <w:rFonts w:hint="default" w:ascii="Times New Roman" w:hAnsi="Times New Roman" w:eastAsia="Times New Roman" w:cs="Times New Roman"/>
        <w:b/>
        <w:bCs/>
        <w:w w:val="100"/>
        <w:sz w:val="26"/>
        <w:szCs w:val="26"/>
        <w:lang w:val="vi" w:eastAsia="en-US" w:bidi="ar-SA"/>
      </w:rPr>
    </w:lvl>
    <w:lvl w:ilvl="1" w:tentative="0">
      <w:start w:val="1"/>
      <w:numFmt w:val="decimal"/>
      <w:lvlText w:val="%2."/>
      <w:lvlJc w:val="left"/>
      <w:pPr>
        <w:ind w:left="140" w:hanging="260"/>
        <w:jc w:val="left"/>
      </w:pPr>
      <w:rPr>
        <w:rFonts w:hint="default" w:ascii="Times New Roman" w:hAnsi="Times New Roman" w:eastAsia="Times New Roman" w:cs="Times New Roman"/>
        <w:w w:val="100"/>
        <w:sz w:val="26"/>
        <w:szCs w:val="26"/>
        <w:lang w:val="vi" w:eastAsia="en-US" w:bidi="ar-SA"/>
      </w:rPr>
    </w:lvl>
    <w:lvl w:ilvl="2" w:tentative="0">
      <w:start w:val="0"/>
      <w:numFmt w:val="bullet"/>
      <w:lvlText w:val="•"/>
      <w:lvlJc w:val="left"/>
      <w:pPr>
        <w:ind w:left="680" w:hanging="260"/>
      </w:pPr>
      <w:rPr>
        <w:rFonts w:hint="default"/>
        <w:lang w:val="vi" w:eastAsia="en-US" w:bidi="ar-SA"/>
      </w:rPr>
    </w:lvl>
    <w:lvl w:ilvl="3" w:tentative="0">
      <w:start w:val="0"/>
      <w:numFmt w:val="bullet"/>
      <w:lvlText w:val="•"/>
      <w:lvlJc w:val="left"/>
      <w:pPr>
        <w:ind w:left="1865" w:hanging="260"/>
      </w:pPr>
      <w:rPr>
        <w:rFonts w:hint="default"/>
        <w:lang w:val="vi" w:eastAsia="en-US" w:bidi="ar-SA"/>
      </w:rPr>
    </w:lvl>
    <w:lvl w:ilvl="4" w:tentative="0">
      <w:start w:val="0"/>
      <w:numFmt w:val="bullet"/>
      <w:lvlText w:val="•"/>
      <w:lvlJc w:val="left"/>
      <w:pPr>
        <w:ind w:left="3051" w:hanging="260"/>
      </w:pPr>
      <w:rPr>
        <w:rFonts w:hint="default"/>
        <w:lang w:val="vi" w:eastAsia="en-US" w:bidi="ar-SA"/>
      </w:rPr>
    </w:lvl>
    <w:lvl w:ilvl="5" w:tentative="0">
      <w:start w:val="0"/>
      <w:numFmt w:val="bullet"/>
      <w:lvlText w:val="•"/>
      <w:lvlJc w:val="left"/>
      <w:pPr>
        <w:ind w:left="4237" w:hanging="260"/>
      </w:pPr>
      <w:rPr>
        <w:rFonts w:hint="default"/>
        <w:lang w:val="vi" w:eastAsia="en-US" w:bidi="ar-SA"/>
      </w:rPr>
    </w:lvl>
    <w:lvl w:ilvl="6" w:tentative="0">
      <w:start w:val="0"/>
      <w:numFmt w:val="bullet"/>
      <w:lvlText w:val="•"/>
      <w:lvlJc w:val="left"/>
      <w:pPr>
        <w:ind w:left="5423" w:hanging="260"/>
      </w:pPr>
      <w:rPr>
        <w:rFonts w:hint="default"/>
        <w:lang w:val="vi" w:eastAsia="en-US" w:bidi="ar-SA"/>
      </w:rPr>
    </w:lvl>
    <w:lvl w:ilvl="7" w:tentative="0">
      <w:start w:val="0"/>
      <w:numFmt w:val="bullet"/>
      <w:lvlText w:val="•"/>
      <w:lvlJc w:val="left"/>
      <w:pPr>
        <w:ind w:left="6608" w:hanging="260"/>
      </w:pPr>
      <w:rPr>
        <w:rFonts w:hint="default"/>
        <w:lang w:val="vi" w:eastAsia="en-US" w:bidi="ar-SA"/>
      </w:rPr>
    </w:lvl>
    <w:lvl w:ilvl="8" w:tentative="0">
      <w:start w:val="0"/>
      <w:numFmt w:val="bullet"/>
      <w:lvlText w:val="•"/>
      <w:lvlJc w:val="left"/>
      <w:pPr>
        <w:ind w:left="7794" w:hanging="260"/>
      </w:pPr>
      <w:rPr>
        <w:rFonts w:hint="default"/>
        <w:lang w:val="vi" w:eastAsia="en-US" w:bidi="ar-SA"/>
      </w:rPr>
    </w:lvl>
  </w:abstractNum>
  <w:abstractNum w:abstractNumId="5">
    <w:nsid w:val="54134035"/>
    <w:multiLevelType w:val="multilevel"/>
    <w:tmpl w:val="54134035"/>
    <w:lvl w:ilvl="0" w:tentative="0">
      <w:start w:val="0"/>
      <w:numFmt w:val="bullet"/>
      <w:lvlText w:val="-"/>
      <w:lvlJc w:val="left"/>
      <w:pPr>
        <w:ind w:left="140" w:hanging="152"/>
      </w:pPr>
      <w:rPr>
        <w:rFonts w:hint="default" w:ascii="Times New Roman" w:hAnsi="Times New Roman" w:eastAsia="Times New Roman" w:cs="Times New Roman"/>
        <w:spacing w:val="-1"/>
        <w:w w:val="100"/>
        <w:sz w:val="26"/>
        <w:szCs w:val="26"/>
        <w:lang w:val="vi" w:eastAsia="en-US" w:bidi="ar-SA"/>
      </w:rPr>
    </w:lvl>
    <w:lvl w:ilvl="1" w:tentative="0">
      <w:start w:val="0"/>
      <w:numFmt w:val="bullet"/>
      <w:lvlText w:val="-"/>
      <w:lvlJc w:val="left"/>
      <w:pPr>
        <w:ind w:left="140" w:hanging="156"/>
      </w:pPr>
      <w:rPr>
        <w:rFonts w:hint="default" w:ascii="Times New Roman" w:hAnsi="Times New Roman" w:eastAsia="Times New Roman" w:cs="Times New Roman"/>
        <w:w w:val="100"/>
        <w:sz w:val="26"/>
        <w:szCs w:val="26"/>
        <w:lang w:val="vi" w:eastAsia="en-US" w:bidi="ar-SA"/>
      </w:rPr>
    </w:lvl>
    <w:lvl w:ilvl="2" w:tentative="0">
      <w:start w:val="0"/>
      <w:numFmt w:val="bullet"/>
      <w:lvlText w:val="•"/>
      <w:lvlJc w:val="left"/>
      <w:pPr>
        <w:ind w:left="2145" w:hanging="156"/>
      </w:pPr>
      <w:rPr>
        <w:rFonts w:hint="default"/>
        <w:lang w:val="vi" w:eastAsia="en-US" w:bidi="ar-SA"/>
      </w:rPr>
    </w:lvl>
    <w:lvl w:ilvl="3" w:tentative="0">
      <w:start w:val="0"/>
      <w:numFmt w:val="bullet"/>
      <w:lvlText w:val="•"/>
      <w:lvlJc w:val="left"/>
      <w:pPr>
        <w:ind w:left="3147" w:hanging="156"/>
      </w:pPr>
      <w:rPr>
        <w:rFonts w:hint="default"/>
        <w:lang w:val="vi" w:eastAsia="en-US" w:bidi="ar-SA"/>
      </w:rPr>
    </w:lvl>
    <w:lvl w:ilvl="4" w:tentative="0">
      <w:start w:val="0"/>
      <w:numFmt w:val="bullet"/>
      <w:lvlText w:val="•"/>
      <w:lvlJc w:val="left"/>
      <w:pPr>
        <w:ind w:left="4150" w:hanging="156"/>
      </w:pPr>
      <w:rPr>
        <w:rFonts w:hint="default"/>
        <w:lang w:val="vi" w:eastAsia="en-US" w:bidi="ar-SA"/>
      </w:rPr>
    </w:lvl>
    <w:lvl w:ilvl="5" w:tentative="0">
      <w:start w:val="0"/>
      <w:numFmt w:val="bullet"/>
      <w:lvlText w:val="•"/>
      <w:lvlJc w:val="left"/>
      <w:pPr>
        <w:ind w:left="5153" w:hanging="156"/>
      </w:pPr>
      <w:rPr>
        <w:rFonts w:hint="default"/>
        <w:lang w:val="vi" w:eastAsia="en-US" w:bidi="ar-SA"/>
      </w:rPr>
    </w:lvl>
    <w:lvl w:ilvl="6" w:tentative="0">
      <w:start w:val="0"/>
      <w:numFmt w:val="bullet"/>
      <w:lvlText w:val="•"/>
      <w:lvlJc w:val="left"/>
      <w:pPr>
        <w:ind w:left="6155" w:hanging="156"/>
      </w:pPr>
      <w:rPr>
        <w:rFonts w:hint="default"/>
        <w:lang w:val="vi" w:eastAsia="en-US" w:bidi="ar-SA"/>
      </w:rPr>
    </w:lvl>
    <w:lvl w:ilvl="7" w:tentative="0">
      <w:start w:val="0"/>
      <w:numFmt w:val="bullet"/>
      <w:lvlText w:val="•"/>
      <w:lvlJc w:val="left"/>
      <w:pPr>
        <w:ind w:left="7158" w:hanging="156"/>
      </w:pPr>
      <w:rPr>
        <w:rFonts w:hint="default"/>
        <w:lang w:val="vi" w:eastAsia="en-US" w:bidi="ar-SA"/>
      </w:rPr>
    </w:lvl>
    <w:lvl w:ilvl="8" w:tentative="0">
      <w:start w:val="0"/>
      <w:numFmt w:val="bullet"/>
      <w:lvlText w:val="•"/>
      <w:lvlJc w:val="left"/>
      <w:pPr>
        <w:ind w:left="8160" w:hanging="156"/>
      </w:pPr>
      <w:rPr>
        <w:rFonts w:hint="default"/>
        <w:lang w:val="vi" w:eastAsia="en-US" w:bidi="ar-SA"/>
      </w:rPr>
    </w:lvl>
  </w:abstractNum>
  <w:abstractNum w:abstractNumId="6">
    <w:nsid w:val="6B2347A3"/>
    <w:multiLevelType w:val="multilevel"/>
    <w:tmpl w:val="6B2347A3"/>
    <w:lvl w:ilvl="0" w:tentative="0">
      <w:start w:val="1"/>
      <w:numFmt w:val="lowerLetter"/>
      <w:lvlText w:val="%1)"/>
      <w:lvlJc w:val="left"/>
      <w:pPr>
        <w:ind w:left="140" w:hanging="272"/>
        <w:jc w:val="left"/>
      </w:pPr>
      <w:rPr>
        <w:rFonts w:hint="default" w:ascii="Times New Roman" w:hAnsi="Times New Roman" w:eastAsia="Times New Roman" w:cs="Times New Roman"/>
        <w:w w:val="100"/>
        <w:sz w:val="26"/>
        <w:szCs w:val="26"/>
        <w:lang w:val="vi" w:eastAsia="en-US" w:bidi="ar-SA"/>
      </w:rPr>
    </w:lvl>
    <w:lvl w:ilvl="1" w:tentative="0">
      <w:start w:val="0"/>
      <w:numFmt w:val="bullet"/>
      <w:lvlText w:val="•"/>
      <w:lvlJc w:val="left"/>
      <w:pPr>
        <w:ind w:left="1142" w:hanging="272"/>
      </w:pPr>
      <w:rPr>
        <w:rFonts w:hint="default"/>
        <w:lang w:val="vi" w:eastAsia="en-US" w:bidi="ar-SA"/>
      </w:rPr>
    </w:lvl>
    <w:lvl w:ilvl="2" w:tentative="0">
      <w:start w:val="0"/>
      <w:numFmt w:val="bullet"/>
      <w:lvlText w:val="•"/>
      <w:lvlJc w:val="left"/>
      <w:pPr>
        <w:ind w:left="2145" w:hanging="272"/>
      </w:pPr>
      <w:rPr>
        <w:rFonts w:hint="default"/>
        <w:lang w:val="vi" w:eastAsia="en-US" w:bidi="ar-SA"/>
      </w:rPr>
    </w:lvl>
    <w:lvl w:ilvl="3" w:tentative="0">
      <w:start w:val="0"/>
      <w:numFmt w:val="bullet"/>
      <w:lvlText w:val="•"/>
      <w:lvlJc w:val="left"/>
      <w:pPr>
        <w:ind w:left="3147" w:hanging="272"/>
      </w:pPr>
      <w:rPr>
        <w:rFonts w:hint="default"/>
        <w:lang w:val="vi" w:eastAsia="en-US" w:bidi="ar-SA"/>
      </w:rPr>
    </w:lvl>
    <w:lvl w:ilvl="4" w:tentative="0">
      <w:start w:val="0"/>
      <w:numFmt w:val="bullet"/>
      <w:lvlText w:val="•"/>
      <w:lvlJc w:val="left"/>
      <w:pPr>
        <w:ind w:left="4150" w:hanging="272"/>
      </w:pPr>
      <w:rPr>
        <w:rFonts w:hint="default"/>
        <w:lang w:val="vi" w:eastAsia="en-US" w:bidi="ar-SA"/>
      </w:rPr>
    </w:lvl>
    <w:lvl w:ilvl="5" w:tentative="0">
      <w:start w:val="0"/>
      <w:numFmt w:val="bullet"/>
      <w:lvlText w:val="•"/>
      <w:lvlJc w:val="left"/>
      <w:pPr>
        <w:ind w:left="5153" w:hanging="272"/>
      </w:pPr>
      <w:rPr>
        <w:rFonts w:hint="default"/>
        <w:lang w:val="vi" w:eastAsia="en-US" w:bidi="ar-SA"/>
      </w:rPr>
    </w:lvl>
    <w:lvl w:ilvl="6" w:tentative="0">
      <w:start w:val="0"/>
      <w:numFmt w:val="bullet"/>
      <w:lvlText w:val="•"/>
      <w:lvlJc w:val="left"/>
      <w:pPr>
        <w:ind w:left="6155" w:hanging="272"/>
      </w:pPr>
      <w:rPr>
        <w:rFonts w:hint="default"/>
        <w:lang w:val="vi" w:eastAsia="en-US" w:bidi="ar-SA"/>
      </w:rPr>
    </w:lvl>
    <w:lvl w:ilvl="7" w:tentative="0">
      <w:start w:val="0"/>
      <w:numFmt w:val="bullet"/>
      <w:lvlText w:val="•"/>
      <w:lvlJc w:val="left"/>
      <w:pPr>
        <w:ind w:left="7158" w:hanging="272"/>
      </w:pPr>
      <w:rPr>
        <w:rFonts w:hint="default"/>
        <w:lang w:val="vi" w:eastAsia="en-US" w:bidi="ar-SA"/>
      </w:rPr>
    </w:lvl>
    <w:lvl w:ilvl="8" w:tentative="0">
      <w:start w:val="0"/>
      <w:numFmt w:val="bullet"/>
      <w:lvlText w:val="•"/>
      <w:lvlJc w:val="left"/>
      <w:pPr>
        <w:ind w:left="8160" w:hanging="272"/>
      </w:pPr>
      <w:rPr>
        <w:rFonts w:hint="default"/>
        <w:lang w:val="vi" w:eastAsia="en-US" w:bidi="ar-SA"/>
      </w:rPr>
    </w:lvl>
  </w:abstractNum>
  <w:abstractNum w:abstractNumId="7">
    <w:nsid w:val="7DA0E853"/>
    <w:multiLevelType w:val="multilevel"/>
    <w:tmpl w:val="7DA0E853"/>
    <w:lvl w:ilvl="0" w:tentative="0">
      <w:start w:val="1"/>
      <w:numFmt w:val="lowerLetter"/>
      <w:lvlText w:val="%1)"/>
      <w:lvlJc w:val="left"/>
      <w:pPr>
        <w:ind w:left="691" w:hanging="268"/>
        <w:jc w:val="left"/>
      </w:pPr>
      <w:rPr>
        <w:rFonts w:hint="default" w:ascii="Times New Roman" w:hAnsi="Times New Roman" w:eastAsia="Times New Roman" w:cs="Times New Roman"/>
        <w:spacing w:val="-2"/>
        <w:w w:val="100"/>
        <w:sz w:val="26"/>
        <w:szCs w:val="26"/>
        <w:lang w:val="vi" w:eastAsia="en-US" w:bidi="ar-SA"/>
      </w:rPr>
    </w:lvl>
    <w:lvl w:ilvl="1" w:tentative="0">
      <w:start w:val="0"/>
      <w:numFmt w:val="bullet"/>
      <w:lvlText w:val="•"/>
      <w:lvlJc w:val="left"/>
      <w:pPr>
        <w:ind w:left="1646" w:hanging="268"/>
      </w:pPr>
      <w:rPr>
        <w:rFonts w:hint="default"/>
        <w:lang w:val="vi" w:eastAsia="en-US" w:bidi="ar-SA"/>
      </w:rPr>
    </w:lvl>
    <w:lvl w:ilvl="2" w:tentative="0">
      <w:start w:val="0"/>
      <w:numFmt w:val="bullet"/>
      <w:lvlText w:val="•"/>
      <w:lvlJc w:val="left"/>
      <w:pPr>
        <w:ind w:left="2593" w:hanging="268"/>
      </w:pPr>
      <w:rPr>
        <w:rFonts w:hint="default"/>
        <w:lang w:val="vi" w:eastAsia="en-US" w:bidi="ar-SA"/>
      </w:rPr>
    </w:lvl>
    <w:lvl w:ilvl="3" w:tentative="0">
      <w:start w:val="0"/>
      <w:numFmt w:val="bullet"/>
      <w:lvlText w:val="•"/>
      <w:lvlJc w:val="left"/>
      <w:pPr>
        <w:ind w:left="3539" w:hanging="268"/>
      </w:pPr>
      <w:rPr>
        <w:rFonts w:hint="default"/>
        <w:lang w:val="vi" w:eastAsia="en-US" w:bidi="ar-SA"/>
      </w:rPr>
    </w:lvl>
    <w:lvl w:ilvl="4" w:tentative="0">
      <w:start w:val="0"/>
      <w:numFmt w:val="bullet"/>
      <w:lvlText w:val="•"/>
      <w:lvlJc w:val="left"/>
      <w:pPr>
        <w:ind w:left="4486" w:hanging="268"/>
      </w:pPr>
      <w:rPr>
        <w:rFonts w:hint="default"/>
        <w:lang w:val="vi" w:eastAsia="en-US" w:bidi="ar-SA"/>
      </w:rPr>
    </w:lvl>
    <w:lvl w:ilvl="5" w:tentative="0">
      <w:start w:val="0"/>
      <w:numFmt w:val="bullet"/>
      <w:lvlText w:val="•"/>
      <w:lvlJc w:val="left"/>
      <w:pPr>
        <w:ind w:left="5433" w:hanging="268"/>
      </w:pPr>
      <w:rPr>
        <w:rFonts w:hint="default"/>
        <w:lang w:val="vi" w:eastAsia="en-US" w:bidi="ar-SA"/>
      </w:rPr>
    </w:lvl>
    <w:lvl w:ilvl="6" w:tentative="0">
      <w:start w:val="0"/>
      <w:numFmt w:val="bullet"/>
      <w:lvlText w:val="•"/>
      <w:lvlJc w:val="left"/>
      <w:pPr>
        <w:ind w:left="6379" w:hanging="268"/>
      </w:pPr>
      <w:rPr>
        <w:rFonts w:hint="default"/>
        <w:lang w:val="vi" w:eastAsia="en-US" w:bidi="ar-SA"/>
      </w:rPr>
    </w:lvl>
    <w:lvl w:ilvl="7" w:tentative="0">
      <w:start w:val="0"/>
      <w:numFmt w:val="bullet"/>
      <w:lvlText w:val="•"/>
      <w:lvlJc w:val="left"/>
      <w:pPr>
        <w:ind w:left="7326" w:hanging="268"/>
      </w:pPr>
      <w:rPr>
        <w:rFonts w:hint="default"/>
        <w:lang w:val="vi" w:eastAsia="en-US" w:bidi="ar-SA"/>
      </w:rPr>
    </w:lvl>
    <w:lvl w:ilvl="8" w:tentative="0">
      <w:start w:val="0"/>
      <w:numFmt w:val="bullet"/>
      <w:lvlText w:val="•"/>
      <w:lvlJc w:val="left"/>
      <w:pPr>
        <w:ind w:left="8272" w:hanging="268"/>
      </w:pPr>
      <w:rPr>
        <w:rFonts w:hint="default"/>
        <w:lang w:val="vi" w:eastAsia="en-US" w:bidi="ar-SA"/>
      </w:rPr>
    </w:lvl>
  </w:abstractNum>
  <w:num w:numId="1">
    <w:abstractNumId w:val="4"/>
  </w:num>
  <w:num w:numId="2">
    <w:abstractNumId w:val="3"/>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B5CA2"/>
    <w:rsid w:val="3E543415"/>
    <w:rsid w:val="61EB26C7"/>
    <w:rsid w:val="7BB13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vi" w:eastAsia="en-US" w:bidi="ar-SA"/>
    </w:rPr>
  </w:style>
  <w:style w:type="paragraph" w:styleId="2">
    <w:name w:val="heading 1"/>
    <w:basedOn w:val="1"/>
    <w:next w:val="1"/>
    <w:qFormat/>
    <w:uiPriority w:val="1"/>
    <w:pPr>
      <w:spacing w:before="88"/>
      <w:ind w:left="285" w:right="514"/>
      <w:jc w:val="center"/>
      <w:outlineLvl w:val="1"/>
    </w:pPr>
    <w:rPr>
      <w:rFonts w:ascii="Times New Roman" w:hAnsi="Times New Roman" w:eastAsia="Times New Roman" w:cs="Times New Roman"/>
      <w:b/>
      <w:bCs/>
      <w:sz w:val="28"/>
      <w:szCs w:val="28"/>
      <w:lang w:val="vi" w:eastAsia="en-US" w:bidi="ar-SA"/>
    </w:rPr>
  </w:style>
  <w:style w:type="paragraph" w:styleId="3">
    <w:name w:val="heading 2"/>
    <w:basedOn w:val="1"/>
    <w:next w:val="1"/>
    <w:qFormat/>
    <w:uiPriority w:val="1"/>
    <w:pPr>
      <w:ind w:left="140"/>
      <w:jc w:val="center"/>
      <w:outlineLvl w:val="2"/>
    </w:pPr>
    <w:rPr>
      <w:rFonts w:ascii="Times New Roman" w:hAnsi="Times New Roman" w:eastAsia="Times New Roman" w:cs="Times New Roman"/>
      <w:b/>
      <w:bCs/>
      <w:sz w:val="26"/>
      <w:szCs w:val="26"/>
      <w:lang w:val="vi" w:eastAsia="en-US" w:bidi="ar-SA"/>
    </w:rPr>
  </w:style>
  <w:style w:type="paragraph" w:styleId="4">
    <w:name w:val="heading 3"/>
    <w:basedOn w:val="1"/>
    <w:next w:val="1"/>
    <w:qFormat/>
    <w:uiPriority w:val="1"/>
    <w:pPr>
      <w:spacing w:before="61"/>
      <w:ind w:left="424"/>
      <w:jc w:val="both"/>
      <w:outlineLvl w:val="3"/>
    </w:pPr>
    <w:rPr>
      <w:rFonts w:ascii="Times New Roman" w:hAnsi="Times New Roman" w:eastAsia="Times New Roman" w:cs="Times New Roman"/>
      <w:b/>
      <w:bCs/>
      <w:i/>
      <w:sz w:val="26"/>
      <w:szCs w:val="26"/>
      <w:lang w:val="vi" w:eastAsia="en-US" w:bidi="ar-SA"/>
    </w:rPr>
  </w:style>
  <w:style w:type="character" w:default="1" w:styleId="5">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7">
    <w:name w:val="Body Text"/>
    <w:basedOn w:val="1"/>
    <w:qFormat/>
    <w:uiPriority w:val="1"/>
    <w:pPr>
      <w:spacing w:before="60"/>
      <w:ind w:left="140" w:firstLine="284"/>
      <w:jc w:val="both"/>
    </w:pPr>
    <w:rPr>
      <w:rFonts w:ascii="Times New Roman" w:hAnsi="Times New Roman" w:eastAsia="Times New Roman" w:cs="Times New Roman"/>
      <w:sz w:val="26"/>
      <w:szCs w:val="26"/>
      <w:lang w:val="vi" w:eastAsia="en-US" w:bidi="ar-SA"/>
    </w:rPr>
  </w:style>
  <w:style w:type="paragraph" w:styleId="8">
    <w:name w:val="Title"/>
    <w:basedOn w:val="1"/>
    <w:qFormat/>
    <w:uiPriority w:val="1"/>
    <w:pPr>
      <w:ind w:left="395" w:right="514"/>
      <w:jc w:val="center"/>
    </w:pPr>
    <w:rPr>
      <w:rFonts w:ascii="Arial" w:hAnsi="Arial" w:eastAsia="Arial" w:cs="Arial"/>
      <w:b/>
      <w:bCs/>
      <w:sz w:val="72"/>
      <w:szCs w:val="72"/>
      <w:lang w:val="vi" w:eastAsia="en-US" w:bidi="ar-SA"/>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60"/>
      <w:ind w:left="140" w:firstLine="284"/>
      <w:jc w:val="both"/>
    </w:pPr>
    <w:rPr>
      <w:rFonts w:ascii="Times New Roman" w:hAnsi="Times New Roman" w:eastAsia="Times New Roman" w:cs="Times New Roman"/>
      <w:lang w:val="vi" w:eastAsia="en-US" w:bidi="ar-SA"/>
    </w:rPr>
  </w:style>
  <w:style w:type="paragraph" w:customStyle="1" w:styleId="11">
    <w:name w:val="Table Paragraph"/>
    <w:basedOn w:val="1"/>
    <w:qFormat/>
    <w:uiPriority w:val="1"/>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2893</Words>
  <Characters>10337</Characters>
  <TotalTime>13</TotalTime>
  <ScaleCrop>false</ScaleCrop>
  <LinksUpToDate>false</LinksUpToDate>
  <CharactersWithSpaces>13173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2023-06-26T03:05:00Z</dcterms:created>
  <dc:creator>admin</dc:creator>
  <cp:lastModifiedBy>Dang Thanh Lam</cp:lastModifiedBy>
  <cp:lastPrinted>2023-06-26T03:21:08Z</cp:lastPrinted>
  <dcterms:modified xsi:type="dcterms:W3CDTF">2023-06-26T03:22:25Z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2023-04-09T00:00:00Z</vt:filetime>
  </property>
  <property fmtid="{D5CDD505-2E9C-101B-9397-08002B2CF9AE}" pid="3" name="Creator">
    <vt:lpwstr>Writer</vt:lpwstr>
  </property>
  <property fmtid="{D5CDD505-2E9C-101B-9397-08002B2CF9AE}" pid="4" name="LastSaved">
    <vt:filetime>2023-06-26T00:00:00Z</vt:filetime>
  </property>
  <property fmtid="{D5CDD505-2E9C-101B-9397-08002B2CF9AE}" pid="5" name="KSOProductBuildVer">
    <vt:lpwstr>1033-11.2.0.11537</vt:lpwstr>
  </property>
  <property fmtid="{D5CDD505-2E9C-101B-9397-08002B2CF9AE}" pid="6" name="ICV">
    <vt:lpwstr>EB9711A9D7D540BB9E444DE6ED833CAC</vt:lpwstr>
  </property>
</Properties>
</file>